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center"/>
      </w:pPr>
      <w:r>
        <w:rPr>
          <w:b/>
          <w:bCs/>
          <w:sz w:val="44"/>
          <w:szCs w:val="44"/>
        </w:rPr>
        <w:t xml:space="preserve">ARSITEKTUR PENDIDIKAN KEDOKTERAN HAJI</w:t>
      </w:r>
    </w:p>
    <w:p>
      <w:pPr>
        <w:spacing w:after="400"/>
        <w:jc w:val="center"/>
      </w:pPr>
      <w:r>
        <w:rPr>
          <w:i/>
          <w:iCs/>
          <w:sz w:val="28"/>
          <w:szCs w:val="28"/>
        </w:rPr>
        <w:t xml:space="preserve">Peta Ekosistem 21 Buku Lintas Jalur — Magister, Fellowship, Joint Degree, dan Manasik Kesehatan Haji</w:t>
      </w:r>
    </w:p>
    <w:p>
      <w:pPr>
        <w:spacing w:after="800"/>
        <w:jc w:val="center"/>
      </w:pPr>
      <w:r>
        <w:rPr>
          <w:color w:val="555555"/>
          <w:sz w:val="22"/>
          <w:szCs w:val="22"/>
        </w:rPr>
        <w:t xml:space="preserve">Fakultas Kedokteran UIN · Dokumen Perencanaan Kurikulum (Edisi Revisi 2 — Pasca-Audit Substansi)</w:t>
      </w:r>
    </w:p>
    <w:p>
      <w:pPr>
        <w:spacing w:after="80" w:before="1600"/>
        <w:jc w:val="center"/>
      </w:pPr>
      <w:r>
        <w:rPr>
          <w:sz w:val="22"/>
          <w:szCs w:val="22"/>
        </w:rPr>
        <w:t xml:space="preserve">Disusun oleh:</w:t>
      </w:r>
    </w:p>
    <w:p>
      <w:pPr>
        <w:spacing w:after="400"/>
        <w:jc w:val="center"/>
      </w:pPr>
      <w:r>
        <w:rPr>
          <w:b/>
          <w:bCs/>
          <w:sz w:val="24"/>
          <w:szCs w:val="24"/>
        </w:rPr>
        <w:t xml:space="preserve">Dr.dr. H. Budi Siswanto, Sp.OG., Subsp.Obginsos., SH., S.Kom.</w:t>
      </w:r>
    </w:p>
    <w:p>
      <w:pPr>
        <w:spacing w:after="40" w:before="800"/>
        <w:jc w:val="center"/>
      </w:pPr>
      <w:r>
        <w:rPr>
          <w:b/>
          <w:bCs/>
          <w:sz w:val="24"/>
          <w:szCs w:val="24"/>
        </w:rPr>
        <w:t xml:space="preserve">Perpustakaan Digital ABBA</w:t>
      </w:r>
    </w:p>
    <w:p>
      <w:pPr>
        <w:spacing w:after="40"/>
        <w:jc w:val="center"/>
      </w:pPr>
      <w:r>
        <w:rPr>
          <w:sz w:val="22"/>
          <w:szCs w:val="22"/>
        </w:rPr>
        <w:t xml:space="preserve">Jl Kerinci Raya No 9 Malang 65138</w:t>
      </w:r>
    </w:p>
    <w:p>
      <w:pPr>
        <w:spacing w:before="800"/>
        <w:jc w:val="center"/>
      </w:pPr>
      <w:r>
        <w:rPr>
          <w:sz w:val="22"/>
          <w:szCs w:val="22"/>
        </w:rPr>
        <w:t xml:space="preserve">Malang, Juli 2026</w:t>
      </w:r>
    </w:p>
    <w:p>
      <w:r>
        <w:br w:type="page"/>
      </w:r>
    </w:p>
    <w:p>
      <w:pPr>
        <w:pStyle w:val="Heading1"/>
        <w:spacing w:after="240"/>
      </w:pPr>
      <w:r>
        <w:rPr>
          <w:b/>
          <w:bCs/>
        </w:rP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spacing w:after="240" w:before="480"/>
      </w:pPr>
      <w:r>
        <w:rPr>
          <w:b/>
          <w:bCs/>
        </w:rPr>
        <w:t xml:space="preserve">Bab 1 — Latar Belakang dan Peta Ekosistem Program</w:t>
      </w:r>
    </w:p>
    <w:p>
      <w:pPr>
        <w:spacing w:after="160" w:line="288"/>
        <w:jc w:val="both"/>
      </w:pPr>
      <w:r>
        <w:rPr>
          <w:i w:val="false"/>
          <w:iCs w:val="false"/>
        </w:rPr>
        <w:t xml:space="preserve">Kebijakan Manasik Kesehatan Haji 2027 yang diumumkan Kementerian Haji dan Umrah (Kemenhaj) menegaskan bahwa kesiapan fisik calon jemaah, bukan hanya kesiapan finansial dan administratif, kini menjadi syarat keberangkatan. Arab Saudi mewajibkan setiap negara pengirim untuk memastikan jemaahnya sehat dan mampu beribadah secara mandiri. Kebijakan ini menciptakan kebutuhan sumber daya manusia yang mendesak pada tiga lapisan sekaligus: edukasi bagi calon jemaah awam, kompetensi klinis bagi dokter yang mendampingi di lapangan, dan kapasitas riset-kebijakan bagi akademisi yang merancang serta mengevaluasi seluruh sistem ini.</w:t>
      </w:r>
    </w:p>
    <w:p>
      <w:pPr>
        <w:pStyle w:val="Heading2"/>
        <w:spacing w:after="160" w:before="320"/>
      </w:pPr>
      <w:r>
        <w:rPr>
          <w:b/>
          <w:bCs/>
        </w:rPr>
        <w:t xml:space="preserve">1.1 Tiga Lapisan Program</w:t>
      </w:r>
    </w:p>
    <w:p>
      <w:pPr>
        <w:spacing w:after="160" w:line="288"/>
        <w:jc w:val="both"/>
      </w:pPr>
      <w:r>
        <w:rPr>
          <w:i w:val="false"/>
          <w:iCs w:val="false"/>
        </w:rPr>
        <w:t xml:space="preserve">Lapisan 1 — Manasik Kesehatan, untuk calon jemaah awam. Isinya bukan ilmu kedokteran, melainkan health literacy praktis: menjaga stamina, mengenali tanda bahaya, dan mengelola obat kronik sederhana. Pelaksananya adalah puskesmas, KBIHU, dan kader kesehatan.</w:t>
      </w:r>
    </w:p>
    <w:p>
      <w:pPr>
        <w:spacing w:after="160" w:line="288"/>
        <w:jc w:val="both"/>
      </w:pPr>
      <w:r>
        <w:rPr>
          <w:i w:val="false"/>
          <w:iCs w:val="false"/>
        </w:rPr>
        <w:t xml:space="preserve">Lapisan 2 — Fellowship, untuk dokter yang bertugas sebagai TKHI (dokter kloter). Kompetensinya sangat teknis: tatalaksana heat stroke lapangan, kegawatan massal, dan farmakologi pada kondisi ekstrem.</w:t>
      </w:r>
    </w:p>
    <w:p>
      <w:pPr>
        <w:spacing w:after="160" w:line="288"/>
        <w:jc w:val="both"/>
      </w:pPr>
      <w:r>
        <w:rPr>
          <w:i w:val="false"/>
          <w:iCs w:val="false"/>
        </w:rPr>
        <w:t xml:space="preserve">Lapisan 3 — Magister, untuk akademisi dan pembuat kebijakan. Perannya mengevaluasi efektivitas manasik kesehatan, mengembangkan kurikulumnya, dan merekomendasikan perbaikan kebijakan kepada Kemenhaj berbasis riset.</w:t>
      </w:r>
    </w:p>
    <w:p>
      <w:pPr>
        <w:pStyle w:val="Heading2"/>
        <w:spacing w:after="160" w:before="320"/>
      </w:pPr>
      <w:r>
        <w:rPr>
          <w:b/>
          <w:bCs/>
        </w:rPr>
        <w:t xml:space="preserve">1.2 Lima Jalur Pendidikan yang Dibutuhkan</w:t>
      </w:r>
    </w:p>
    <w:p>
      <w:pPr>
        <w:spacing w:after="160" w:line="288"/>
        <w:jc w:val="both"/>
      </w:pPr>
      <w:r>
        <w:rPr>
          <w:i w:val="false"/>
          <w:iCs w:val="false"/>
        </w:rPr>
        <w:t xml:space="preserve">Ketiga lapisan di atas diwujudkan menjadi lima jalur pendidikan yang saling melengkapi, bukan bersaing:</w:t>
      </w:r>
    </w:p>
    <w:p>
      <w:pPr>
        <w:spacing w:after="160" w:line="288"/>
        <w:jc w:val="both"/>
      </w:pPr>
      <w:r>
        <w:rPr>
          <w:i w:val="false"/>
          <w:iCs w:val="false"/>
        </w:rPr>
        <w:t xml:space="preserve">Jalur A — Magister Reguler (2 tahun) — untuk dokter umum yang masuk langsung ke jenjang Magister, membangun kompetensi dari dasar hingga riset dan kebijakan secara mandiri.</w:t>
      </w:r>
    </w:p>
    <w:p>
      <w:pPr>
        <w:spacing w:after="160" w:line="288"/>
        <w:jc w:val="both"/>
      </w:pPr>
      <w:r>
        <w:rPr>
          <w:i w:val="false"/>
          <w:iCs w:val="false"/>
        </w:rPr>
        <w:t xml:space="preserve">Jalur B — Fellowship (1 tahun) — untuk dokter yang akan bertugas sebagai dokter kloter, fokus penuh pada keterampilan klinis lapangan.</w:t>
      </w:r>
    </w:p>
    <w:p>
      <w:pPr>
        <w:spacing w:after="160" w:line="288"/>
        <w:jc w:val="both"/>
      </w:pPr>
      <w:r>
        <w:rPr>
          <w:i w:val="false"/>
          <w:iCs w:val="false"/>
        </w:rPr>
        <w:t xml:space="preserve">Jalur C — Magister Jalur RPL Fellowship (1 tahun) — untuk lulusan Fellowship yang melanjutkan ke Magister; kompetensi klinis dasar sudah diakui (RPL) sehingga durasi lebih singkat dan langsung ke lapisan riset-kebijakan.</w:t>
      </w:r>
    </w:p>
    <w:p>
      <w:pPr>
        <w:spacing w:after="160" w:line="288"/>
        <w:jc w:val="both"/>
      </w:pPr>
      <w:r>
        <w:rPr>
          <w:i w:val="false"/>
          <w:iCs w:val="false"/>
        </w:rPr>
        <w:t xml:space="preserve">Jalur D — Joint Degree (terintegrasi masa coass) — untuk mahasiswa kedokteran yang, setelah lulus dokter, sekaligus meraih gelar Magister Kedokteran Haji, dengan beban belajar yang disesuaikan agar realistis dijalani bersamaan dengan rotasi klinis.</w:t>
      </w:r>
    </w:p>
    <w:p>
      <w:pPr>
        <w:spacing w:after="160" w:line="288"/>
        <w:jc w:val="both"/>
      </w:pPr>
      <w:r>
        <w:rPr>
          <w:i w:val="false"/>
          <w:iCs w:val="false"/>
        </w:rPr>
        <w:t xml:space="preserve">Jalur E — Manasik Kesehatan — edukasi non-gelar untuk calon jemaah awam, menggunakan bahasa populer dan operasional.</w:t>
      </w:r>
    </w:p>
    <w:p>
      <w:pPr>
        <w:pStyle w:val="Heading2"/>
        <w:spacing w:after="160" w:before="320"/>
      </w:pPr>
      <w:r>
        <w:rPr>
          <w:b/>
          <w:bCs/>
        </w:rPr>
        <w:t xml:space="preserve">1.3 Prinsip Modularitas: Mengapa Tidak Semua Buku Ditulis dari Nol</w:t>
      </w:r>
    </w:p>
    <w:p>
      <w:pPr>
        <w:spacing w:after="160" w:line="288"/>
        <w:jc w:val="both"/>
      </w:pPr>
      <w:r>
        <w:rPr>
          <w:i w:val="false"/>
          <w:iCs w:val="false"/>
        </w:rPr>
        <w:t xml:space="preserve">Kelima jalur ini tidak masing-masing membutuhkan buku yang sepenuhnya terpisah. Ada satu lapisan pengetahuan dasar — fisiologi lingkungan ekstrem, epidemiologi dasar, dan konsep istithaah — yang sama untuk semua jalur, sehingga ditulis satu kali sebagai Modul Inti (D1) dan dipakai bersama. Di atas fondasi itu, setiap jalur memiliki Buku Utama dengan kedalaman dan bentuk evaluasi akhir yang disesuaikan dengan kematangan dan beban waktu pesertanya.</w:t>
      </w:r>
    </w:p>
    <w:p>
      <w:pPr>
        <w:spacing w:after="160" w:line="288"/>
        <w:jc w:val="both"/>
      </w:pPr>
      <w:r>
        <w:rPr>
          <w:i w:val="false"/>
          <w:iCs w:val="false"/>
        </w:rPr>
        <w:t xml:space="preserve">Kasus yang paling sering ditanyakan adalah jalur Joint Degree untuk mahasiswa masa coass. Buku Magister reguler (A1) tidak dapat dipakai langsung untuk jalur ini, bukan karena kontennya terlalu tebal, melainkan karena kesenjangan kematangan pembelajar: A1 mengasumsikan pembaca sudah memiliki kemandirian klinis dan pengalaman lapangan sebagai dasar untuk masuk ke evaluasi sistemik dan riset kebijakan, sementara mahasiswa coass belum memilikinya. Sebaliknya, menulis buku yang sepenuhnya baru dan terpisah dari ekosistem yang ada akan menimbulkan duplikasi dan inkonsistensi istilah. Solusinya adalah jalur tengah: Modul Inti (D1) yang sama dengan jalur lain, lalu Buku Utama Joint Degree (D2) yang mengadaptasi struktur A1 ke dalam siklus rotasi klinis coass, dengan capstone berupa studi kasus atau mini-riset terstruktur (D4) sebagai pengganti tesis riset penuh yang tidak realistis diselesaikan bersamaan dengan beban rotasi dan persiapan UKMPPD.</w:t>
      </w:r>
    </w:p>
    <w:p>
      <w:pPr>
        <w:spacing w:after="160" w:line="288"/>
        <w:jc w:val="both"/>
      </w:pPr>
      <w:r>
        <w:rPr>
          <w:i w:val="false"/>
          <w:iCs w:val="false"/>
        </w:rPr>
        <w:t xml:space="preserve">Dengan struktur ini, total ekosistem terdiri dari 21 buku: satu Modul Inti bersama, empat Buku Utama (satu per jalur bergelar), lima belas Buku Tematik pendalaman, satu Buku Pedoman Manasik untuk jemaah awam, dan satu Buku Meta yang menjelaskan keterkaitan seluruhnya — yaitu dokumen ini sendiri dalam bentuk intinya.</w:t>
      </w:r>
    </w:p>
    <w:p>
      <w:r>
        <w:br w:type="page"/>
      </w:r>
    </w:p>
    <w:p>
      <w:pPr>
        <w:pStyle w:val="Heading1"/>
        <w:spacing w:after="240" w:before="480"/>
      </w:pPr>
      <w:r>
        <w:rPr>
          <w:b/>
          <w:bCs/>
        </w:rPr>
        <w:t xml:space="preserve">Bab 2 — Tabel Master 21 Buku</w:t>
      </w:r>
    </w:p>
    <w:p>
      <w:pPr>
        <w:spacing w:after="160" w:line="288"/>
        <w:jc w:val="both"/>
      </w:pPr>
      <w:r>
        <w:rPr>
          <w:i w:val="false"/>
          <w:iCs w:val="false"/>
        </w:rPr>
        <w:t xml:space="preserve">Tabel berikut memuat seluruh buku dalam ekosistem, diurutkan per jalur pendidikan.</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700"/>
        <w:gridCol w:w="3600"/>
        <w:gridCol w:w="2200"/>
        <w:gridCol w:w="1200"/>
        <w:gridCol w:w="2300"/>
      </w:tblGrid>
      <w:tr>
        <w:trPr>
          <w:tblHeader/>
        </w:trPr>
        <w:tc>
          <w:tcPr>
            <w:tcW w:type="dxa" w:w="700"/>
            <w:shd w:fill="1F4E5F" w:val="clear"/>
            <w:tcMar>
              <w:top w:type="dxa" w:w="80"/>
              <w:left w:type="dxa" w:w="100"/>
              <w:bottom w:type="dxa" w:w="80"/>
              <w:right w:type="dxa" w:w="100"/>
            </w:tcMar>
          </w:tcPr>
          <w:p>
            <w:r>
              <w:rPr>
                <w:b/>
                <w:bCs/>
                <w:color w:val="FFFFFF"/>
                <w:sz w:val="19"/>
                <w:szCs w:val="19"/>
              </w:rPr>
              <w:t xml:space="preserve">ID</w:t>
            </w:r>
          </w:p>
        </w:tc>
        <w:tc>
          <w:tcPr>
            <w:tcW w:type="dxa" w:w="3600"/>
            <w:shd w:fill="1F4E5F" w:val="clear"/>
            <w:tcMar>
              <w:top w:type="dxa" w:w="80"/>
              <w:left w:type="dxa" w:w="100"/>
              <w:bottom w:type="dxa" w:w="80"/>
              <w:right w:type="dxa" w:w="100"/>
            </w:tcMar>
          </w:tcPr>
          <w:p>
            <w:r>
              <w:rPr>
                <w:b/>
                <w:bCs/>
                <w:color w:val="FFFFFF"/>
                <w:sz w:val="19"/>
                <w:szCs w:val="19"/>
              </w:rPr>
              <w:t xml:space="preserve">Nama Buku</w:t>
            </w:r>
          </w:p>
        </w:tc>
        <w:tc>
          <w:tcPr>
            <w:tcW w:type="dxa" w:w="2200"/>
            <w:shd w:fill="1F4E5F" w:val="clear"/>
            <w:tcMar>
              <w:top w:type="dxa" w:w="80"/>
              <w:left w:type="dxa" w:w="100"/>
              <w:bottom w:type="dxa" w:w="80"/>
              <w:right w:type="dxa" w:w="100"/>
            </w:tcMar>
          </w:tcPr>
          <w:p>
            <w:r>
              <w:rPr>
                <w:b/>
                <w:bCs/>
                <w:color w:val="FFFFFF"/>
                <w:sz w:val="19"/>
                <w:szCs w:val="19"/>
              </w:rPr>
              <w:t xml:space="preserve">Jalur</w:t>
            </w:r>
          </w:p>
        </w:tc>
        <w:tc>
          <w:tcPr>
            <w:tcW w:type="dxa" w:w="1200"/>
            <w:shd w:fill="1F4E5F" w:val="clear"/>
            <w:tcMar>
              <w:top w:type="dxa" w:w="80"/>
              <w:left w:type="dxa" w:w="100"/>
              <w:bottom w:type="dxa" w:w="80"/>
              <w:right w:type="dxa" w:w="100"/>
            </w:tcMar>
          </w:tcPr>
          <w:p>
            <w:r>
              <w:rPr>
                <w:b/>
                <w:bCs/>
                <w:color w:val="FFFFFF"/>
                <w:sz w:val="19"/>
                <w:szCs w:val="19"/>
              </w:rPr>
              <w:t xml:space="preserve">Tipe</w:t>
            </w:r>
          </w:p>
        </w:tc>
        <w:tc>
          <w:tcPr>
            <w:tcW w:type="dxa" w:w="2300"/>
            <w:shd w:fill="1F4E5F" w:val="clear"/>
            <w:tcMar>
              <w:top w:type="dxa" w:w="80"/>
              <w:left w:type="dxa" w:w="100"/>
              <w:bottom w:type="dxa" w:w="80"/>
              <w:right w:type="dxa" w:w="100"/>
            </w:tcMar>
          </w:tcPr>
          <w:p>
            <w:r>
              <w:rPr>
                <w:b/>
                <w:bCs/>
                <w:color w:val="FFFFFF"/>
                <w:sz w:val="19"/>
                <w:szCs w:val="19"/>
              </w:rPr>
              <w:t xml:space="preserve">Jenjang / Durasi</w:t>
            </w:r>
          </w:p>
        </w:tc>
      </w:tr>
      <w:tr>
        <w:tc>
          <w:tcPr>
            <w:tcW w:type="dxa" w:w="700"/>
            <w:tcMar>
              <w:top w:type="dxa" w:w="80"/>
              <w:left w:type="dxa" w:w="100"/>
              <w:bottom w:type="dxa" w:w="80"/>
              <w:right w:type="dxa" w:w="100"/>
            </w:tcMar>
          </w:tcPr>
          <w:p>
            <w:r>
              <w:rPr>
                <w:b w:val="false"/>
                <w:bCs w:val="false"/>
                <w:color w:val="000000"/>
                <w:sz w:val="19"/>
                <w:szCs w:val="19"/>
              </w:rPr>
              <w:t xml:space="preserve">A1</w:t>
            </w:r>
          </w:p>
        </w:tc>
        <w:tc>
          <w:tcPr>
            <w:tcW w:type="dxa" w:w="3600"/>
            <w:tcMar>
              <w:top w:type="dxa" w:w="80"/>
              <w:left w:type="dxa" w:w="100"/>
              <w:bottom w:type="dxa" w:w="80"/>
              <w:right w:type="dxa" w:w="100"/>
            </w:tcMar>
          </w:tcPr>
          <w:p>
            <w:r>
              <w:rPr>
                <w:b w:val="false"/>
                <w:bCs w:val="false"/>
                <w:color w:val="000000"/>
                <w:sz w:val="19"/>
                <w:szCs w:val="19"/>
              </w:rPr>
              <w:t xml:space="preserve">Kedokteran Haji: Prinsip, Sistem, dan Riset (Buku Utama Magister Reguler)</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Utama</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A2</w:t>
            </w:r>
          </w:p>
        </w:tc>
        <w:tc>
          <w:tcPr>
            <w:tcW w:type="dxa" w:w="3600"/>
            <w:tcMar>
              <w:top w:type="dxa" w:w="80"/>
              <w:left w:type="dxa" w:w="100"/>
              <w:bottom w:type="dxa" w:w="80"/>
              <w:right w:type="dxa" w:w="100"/>
            </w:tcMar>
          </w:tcPr>
          <w:p>
            <w:r>
              <w:rPr>
                <w:b w:val="false"/>
                <w:bCs w:val="false"/>
                <w:color w:val="000000"/>
                <w:sz w:val="19"/>
                <w:szCs w:val="19"/>
              </w:rPr>
              <w:t xml:space="preserve">Epidemiologi dan Biostatistik Kesehatan Haji</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A3</w:t>
            </w:r>
          </w:p>
        </w:tc>
        <w:tc>
          <w:tcPr>
            <w:tcW w:type="dxa" w:w="3600"/>
            <w:tcMar>
              <w:top w:type="dxa" w:w="80"/>
              <w:left w:type="dxa" w:w="100"/>
              <w:bottom w:type="dxa" w:w="80"/>
              <w:right w:type="dxa" w:w="100"/>
            </w:tcMar>
          </w:tcPr>
          <w:p>
            <w:r>
              <w:rPr>
                <w:b w:val="false"/>
                <w:bCs w:val="false"/>
                <w:color w:val="000000"/>
                <w:sz w:val="19"/>
                <w:szCs w:val="19"/>
              </w:rPr>
              <w:t xml:space="preserve">Fisiologi dan Patofisiologi Lingkungan Ekstrem (Panas, Crowd, Kelelahan)</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A4</w:t>
            </w:r>
          </w:p>
        </w:tc>
        <w:tc>
          <w:tcPr>
            <w:tcW w:type="dxa" w:w="3600"/>
            <w:tcMar>
              <w:top w:type="dxa" w:w="80"/>
              <w:left w:type="dxa" w:w="100"/>
              <w:bottom w:type="dxa" w:w="80"/>
              <w:right w:type="dxa" w:w="100"/>
            </w:tcMar>
          </w:tcPr>
          <w:p>
            <w:r>
              <w:rPr>
                <w:b w:val="false"/>
                <w:bCs w:val="false"/>
                <w:color w:val="000000"/>
                <w:sz w:val="19"/>
                <w:szCs w:val="19"/>
              </w:rPr>
              <w:t xml:space="preserve">Metodologi Riset dan Penulisan Tesis Kedokteran Haji</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A5</w:t>
            </w:r>
          </w:p>
        </w:tc>
        <w:tc>
          <w:tcPr>
            <w:tcW w:type="dxa" w:w="3600"/>
            <w:tcMar>
              <w:top w:type="dxa" w:w="80"/>
              <w:left w:type="dxa" w:w="100"/>
              <w:bottom w:type="dxa" w:w="80"/>
              <w:right w:type="dxa" w:w="100"/>
            </w:tcMar>
          </w:tcPr>
          <w:p>
            <w:r>
              <w:rPr>
                <w:b w:val="false"/>
                <w:bCs w:val="false"/>
                <w:color w:val="000000"/>
                <w:sz w:val="19"/>
                <w:szCs w:val="19"/>
              </w:rPr>
              <w:t xml:space="preserve">Kebijakan Kesehatan Haji dan Regulasi Internasional (Saudi, WHO, Kemenhaj)</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A6</w:t>
            </w:r>
          </w:p>
        </w:tc>
        <w:tc>
          <w:tcPr>
            <w:tcW w:type="dxa" w:w="3600"/>
            <w:tcMar>
              <w:top w:type="dxa" w:w="80"/>
              <w:left w:type="dxa" w:w="100"/>
              <w:bottom w:type="dxa" w:w="80"/>
              <w:right w:type="dxa" w:w="100"/>
            </w:tcMar>
          </w:tcPr>
          <w:p>
            <w:r>
              <w:rPr>
                <w:b w:val="false"/>
                <w:bCs w:val="false"/>
                <w:color w:val="000000"/>
                <w:sz w:val="19"/>
                <w:szCs w:val="19"/>
              </w:rPr>
              <w:t xml:space="preserve">Manajemen Bencana dan Mass Casualty Incident pada Konteks Haji</w:t>
            </w:r>
          </w:p>
        </w:tc>
        <w:tc>
          <w:tcPr>
            <w:tcW w:type="dxa" w:w="2200"/>
            <w:tcMar>
              <w:top w:type="dxa" w:w="80"/>
              <w:left w:type="dxa" w:w="100"/>
              <w:bottom w:type="dxa" w:w="80"/>
              <w:right w:type="dxa" w:w="100"/>
            </w:tcMar>
          </w:tcPr>
          <w:p>
            <w:r>
              <w:rPr>
                <w:b w:val="false"/>
                <w:bCs w:val="false"/>
                <w:color w:val="000000"/>
                <w:sz w:val="19"/>
                <w:szCs w:val="19"/>
              </w:rPr>
              <w:t xml:space="preserve">Magister Kedokteran Haji (Reguler)</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2 tahun / 8 semester</w:t>
            </w:r>
          </w:p>
        </w:tc>
      </w:tr>
      <w:tr>
        <w:tc>
          <w:tcPr>
            <w:tcW w:type="dxa" w:w="700"/>
            <w:tcMar>
              <w:top w:type="dxa" w:w="80"/>
              <w:left w:type="dxa" w:w="100"/>
              <w:bottom w:type="dxa" w:w="80"/>
              <w:right w:type="dxa" w:w="100"/>
            </w:tcMar>
          </w:tcPr>
          <w:p>
            <w:r>
              <w:rPr>
                <w:b w:val="false"/>
                <w:bCs w:val="false"/>
                <w:color w:val="000000"/>
                <w:sz w:val="19"/>
                <w:szCs w:val="19"/>
              </w:rPr>
              <w:t xml:space="preserve">B1</w:t>
            </w:r>
          </w:p>
        </w:tc>
        <w:tc>
          <w:tcPr>
            <w:tcW w:type="dxa" w:w="3600"/>
            <w:tcMar>
              <w:top w:type="dxa" w:w="80"/>
              <w:left w:type="dxa" w:w="100"/>
              <w:bottom w:type="dxa" w:w="80"/>
              <w:right w:type="dxa" w:w="100"/>
            </w:tcMar>
          </w:tcPr>
          <w:p>
            <w:r>
              <w:rPr>
                <w:b w:val="false"/>
                <w:bCs w:val="false"/>
                <w:color w:val="000000"/>
                <w:sz w:val="19"/>
                <w:szCs w:val="19"/>
              </w:rPr>
              <w:t xml:space="preserve">Kedokteran Klinis Haji: Panduan Dokter Kloter (Buku Utama Fellowship)</w:t>
            </w:r>
          </w:p>
        </w:tc>
        <w:tc>
          <w:tcPr>
            <w:tcW w:type="dxa" w:w="2200"/>
            <w:tcMar>
              <w:top w:type="dxa" w:w="80"/>
              <w:left w:type="dxa" w:w="100"/>
              <w:bottom w:type="dxa" w:w="80"/>
              <w:right w:type="dxa" w:w="100"/>
            </w:tcMar>
          </w:tcPr>
          <w:p>
            <w:r>
              <w:rPr>
                <w:b w:val="false"/>
                <w:bCs w:val="false"/>
                <w:color w:val="000000"/>
                <w:sz w:val="19"/>
                <w:szCs w:val="19"/>
              </w:rPr>
              <w:t xml:space="preserve">Fellowship Kedokteran Haji</w:t>
            </w:r>
          </w:p>
        </w:tc>
        <w:tc>
          <w:tcPr>
            <w:tcW w:type="dxa" w:w="1200"/>
            <w:tcMar>
              <w:top w:type="dxa" w:w="80"/>
              <w:left w:type="dxa" w:w="100"/>
              <w:bottom w:type="dxa" w:w="80"/>
              <w:right w:type="dxa" w:w="100"/>
            </w:tcMar>
          </w:tcPr>
          <w:p>
            <w:r>
              <w:rPr>
                <w:b w:val="false"/>
                <w:bCs w:val="false"/>
                <w:color w:val="000000"/>
                <w:sz w:val="19"/>
                <w:szCs w:val="19"/>
              </w:rPr>
              <w:t xml:space="preserve">Utama</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B2</w:t>
            </w:r>
          </w:p>
        </w:tc>
        <w:tc>
          <w:tcPr>
            <w:tcW w:type="dxa" w:w="3600"/>
            <w:tcMar>
              <w:top w:type="dxa" w:w="80"/>
              <w:left w:type="dxa" w:w="100"/>
              <w:bottom w:type="dxa" w:w="80"/>
              <w:right w:type="dxa" w:w="100"/>
            </w:tcMar>
          </w:tcPr>
          <w:p>
            <w:r>
              <w:rPr>
                <w:b w:val="false"/>
                <w:bCs w:val="false"/>
                <w:color w:val="000000"/>
                <w:sz w:val="19"/>
                <w:szCs w:val="19"/>
              </w:rPr>
              <w:t xml:space="preserve">Tatalaksana Kedaruratan Lapangan (Heat Stroke, Trauma, Kegawatan Jantung)</w:t>
            </w:r>
          </w:p>
        </w:tc>
        <w:tc>
          <w:tcPr>
            <w:tcW w:type="dxa" w:w="2200"/>
            <w:tcMar>
              <w:top w:type="dxa" w:w="80"/>
              <w:left w:type="dxa" w:w="100"/>
              <w:bottom w:type="dxa" w:w="80"/>
              <w:right w:type="dxa" w:w="100"/>
            </w:tcMar>
          </w:tcPr>
          <w:p>
            <w:r>
              <w:rPr>
                <w:b w:val="false"/>
                <w:bCs w:val="false"/>
                <w:color w:val="000000"/>
                <w:sz w:val="19"/>
                <w:szCs w:val="19"/>
              </w:rPr>
              <w:t xml:space="preserve">Fellowship Kedokteran Haji</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B3</w:t>
            </w:r>
          </w:p>
        </w:tc>
        <w:tc>
          <w:tcPr>
            <w:tcW w:type="dxa" w:w="3600"/>
            <w:tcMar>
              <w:top w:type="dxa" w:w="80"/>
              <w:left w:type="dxa" w:w="100"/>
              <w:bottom w:type="dxa" w:w="80"/>
              <w:right w:type="dxa" w:w="100"/>
            </w:tcMar>
          </w:tcPr>
          <w:p>
            <w:r>
              <w:rPr>
                <w:b w:val="false"/>
                <w:bCs w:val="false"/>
                <w:color w:val="000000"/>
                <w:sz w:val="19"/>
                <w:szCs w:val="19"/>
              </w:rPr>
              <w:t xml:space="preserve">Farmakologi Klinis dalam Kondisi Ekstrem</w:t>
            </w:r>
          </w:p>
        </w:tc>
        <w:tc>
          <w:tcPr>
            <w:tcW w:type="dxa" w:w="2200"/>
            <w:tcMar>
              <w:top w:type="dxa" w:w="80"/>
              <w:left w:type="dxa" w:w="100"/>
              <w:bottom w:type="dxa" w:w="80"/>
              <w:right w:type="dxa" w:w="100"/>
            </w:tcMar>
          </w:tcPr>
          <w:p>
            <w:r>
              <w:rPr>
                <w:b w:val="false"/>
                <w:bCs w:val="false"/>
                <w:color w:val="000000"/>
                <w:sz w:val="19"/>
                <w:szCs w:val="19"/>
              </w:rPr>
              <w:t xml:space="preserve">Fellowship Kedokteran Haji</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B4</w:t>
            </w:r>
          </w:p>
        </w:tc>
        <w:tc>
          <w:tcPr>
            <w:tcW w:type="dxa" w:w="3600"/>
            <w:tcMar>
              <w:top w:type="dxa" w:w="80"/>
              <w:left w:type="dxa" w:w="100"/>
              <w:bottom w:type="dxa" w:w="80"/>
              <w:right w:type="dxa" w:w="100"/>
            </w:tcMar>
          </w:tcPr>
          <w:p>
            <w:r>
              <w:rPr>
                <w:b w:val="false"/>
                <w:bCs w:val="false"/>
                <w:color w:val="000000"/>
                <w:sz w:val="19"/>
                <w:szCs w:val="19"/>
              </w:rPr>
              <w:t xml:space="preserve">Manajemen Komorbid pada Jemaah Lanjut Usia (Hipertensi, Diabetes, dst.)</w:t>
            </w:r>
          </w:p>
        </w:tc>
        <w:tc>
          <w:tcPr>
            <w:tcW w:type="dxa" w:w="2200"/>
            <w:tcMar>
              <w:top w:type="dxa" w:w="80"/>
              <w:left w:type="dxa" w:w="100"/>
              <w:bottom w:type="dxa" w:w="80"/>
              <w:right w:type="dxa" w:w="100"/>
            </w:tcMar>
          </w:tcPr>
          <w:p>
            <w:r>
              <w:rPr>
                <w:b w:val="false"/>
                <w:bCs w:val="false"/>
                <w:color w:val="000000"/>
                <w:sz w:val="19"/>
                <w:szCs w:val="19"/>
              </w:rPr>
              <w:t xml:space="preserve">Fellowship Kedokteran Haji</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B5</w:t>
            </w:r>
          </w:p>
        </w:tc>
        <w:tc>
          <w:tcPr>
            <w:tcW w:type="dxa" w:w="3600"/>
            <w:tcMar>
              <w:top w:type="dxa" w:w="80"/>
              <w:left w:type="dxa" w:w="100"/>
              <w:bottom w:type="dxa" w:w="80"/>
              <w:right w:type="dxa" w:w="100"/>
            </w:tcMar>
          </w:tcPr>
          <w:p>
            <w:r>
              <w:rPr>
                <w:b w:val="false"/>
                <w:bCs w:val="false"/>
                <w:color w:val="000000"/>
                <w:sz w:val="19"/>
                <w:szCs w:val="19"/>
              </w:rPr>
              <w:t xml:space="preserve">Logistik Medis dan Koordinasi TKHI Lapangan</w:t>
            </w:r>
          </w:p>
        </w:tc>
        <w:tc>
          <w:tcPr>
            <w:tcW w:type="dxa" w:w="2200"/>
            <w:tcMar>
              <w:top w:type="dxa" w:w="80"/>
              <w:left w:type="dxa" w:w="100"/>
              <w:bottom w:type="dxa" w:w="80"/>
              <w:right w:type="dxa" w:w="100"/>
            </w:tcMar>
          </w:tcPr>
          <w:p>
            <w:r>
              <w:rPr>
                <w:b w:val="false"/>
                <w:bCs w:val="false"/>
                <w:color w:val="000000"/>
                <w:sz w:val="19"/>
                <w:szCs w:val="19"/>
              </w:rPr>
              <w:t xml:space="preserve">Fellowship Kedokteran Haji</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C1</w:t>
            </w:r>
          </w:p>
        </w:tc>
        <w:tc>
          <w:tcPr>
            <w:tcW w:type="dxa" w:w="3600"/>
            <w:tcMar>
              <w:top w:type="dxa" w:w="80"/>
              <w:left w:type="dxa" w:w="100"/>
              <w:bottom w:type="dxa" w:w="80"/>
              <w:right w:type="dxa" w:w="100"/>
            </w:tcMar>
          </w:tcPr>
          <w:p>
            <w:r>
              <w:rPr>
                <w:b w:val="false"/>
                <w:bCs w:val="false"/>
                <w:color w:val="000000"/>
                <w:sz w:val="19"/>
                <w:szCs w:val="19"/>
              </w:rPr>
              <w:t xml:space="preserve">Kebijakan, Kurikulum, dan Riset Lanjutan Kedokteran Haji (Buku Utama Jalur RPL Fellowship)</w:t>
            </w:r>
          </w:p>
        </w:tc>
        <w:tc>
          <w:tcPr>
            <w:tcW w:type="dxa" w:w="2200"/>
            <w:tcMar>
              <w:top w:type="dxa" w:w="80"/>
              <w:left w:type="dxa" w:w="100"/>
              <w:bottom w:type="dxa" w:w="80"/>
              <w:right w:type="dxa" w:w="100"/>
            </w:tcMar>
          </w:tcPr>
          <w:p>
            <w:r>
              <w:rPr>
                <w:b w:val="false"/>
                <w:bCs w:val="false"/>
                <w:color w:val="000000"/>
                <w:sz w:val="19"/>
                <w:szCs w:val="19"/>
              </w:rPr>
              <w:t xml:space="preserve">Magister Kedokteran Haji — Jalur RPL Fellowship</w:t>
            </w:r>
          </w:p>
        </w:tc>
        <w:tc>
          <w:tcPr>
            <w:tcW w:type="dxa" w:w="1200"/>
            <w:tcMar>
              <w:top w:type="dxa" w:w="80"/>
              <w:left w:type="dxa" w:w="100"/>
              <w:bottom w:type="dxa" w:w="80"/>
              <w:right w:type="dxa" w:w="100"/>
            </w:tcMar>
          </w:tcPr>
          <w:p>
            <w:r>
              <w:rPr>
                <w:b w:val="false"/>
                <w:bCs w:val="false"/>
                <w:color w:val="000000"/>
                <w:sz w:val="19"/>
                <w:szCs w:val="19"/>
              </w:rPr>
              <w:t xml:space="preserve">Utama</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C2</w:t>
            </w:r>
          </w:p>
        </w:tc>
        <w:tc>
          <w:tcPr>
            <w:tcW w:type="dxa" w:w="3600"/>
            <w:tcMar>
              <w:top w:type="dxa" w:w="80"/>
              <w:left w:type="dxa" w:w="100"/>
              <w:bottom w:type="dxa" w:w="80"/>
              <w:right w:type="dxa" w:w="100"/>
            </w:tcMar>
          </w:tcPr>
          <w:p>
            <w:r>
              <w:rPr>
                <w:b w:val="false"/>
                <w:bCs w:val="false"/>
                <w:color w:val="000000"/>
                <w:sz w:val="19"/>
                <w:szCs w:val="19"/>
              </w:rPr>
              <w:t xml:space="preserve">Evaluasi Program dan Kebijakan Kesehatan Haji Berbasis Bukti</w:t>
            </w:r>
          </w:p>
        </w:tc>
        <w:tc>
          <w:tcPr>
            <w:tcW w:type="dxa" w:w="2200"/>
            <w:tcMar>
              <w:top w:type="dxa" w:w="80"/>
              <w:left w:type="dxa" w:w="100"/>
              <w:bottom w:type="dxa" w:w="80"/>
              <w:right w:type="dxa" w:w="100"/>
            </w:tcMar>
          </w:tcPr>
          <w:p>
            <w:r>
              <w:rPr>
                <w:b w:val="false"/>
                <w:bCs w:val="false"/>
                <w:color w:val="000000"/>
                <w:sz w:val="19"/>
                <w:szCs w:val="19"/>
              </w:rPr>
              <w:t xml:space="preserve">Magister Kedokteran Haji — Jalur RPL Fellowship</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C3</w:t>
            </w:r>
          </w:p>
        </w:tc>
        <w:tc>
          <w:tcPr>
            <w:tcW w:type="dxa" w:w="3600"/>
            <w:tcMar>
              <w:top w:type="dxa" w:w="80"/>
              <w:left w:type="dxa" w:w="100"/>
              <w:bottom w:type="dxa" w:w="80"/>
              <w:right w:type="dxa" w:w="100"/>
            </w:tcMar>
          </w:tcPr>
          <w:p>
            <w:r>
              <w:rPr>
                <w:b w:val="false"/>
                <w:bCs w:val="false"/>
                <w:color w:val="000000"/>
                <w:sz w:val="19"/>
                <w:szCs w:val="19"/>
              </w:rPr>
              <w:t xml:space="preserve">Pengembangan Kurikulum dan Model Edukasi Kesehatan Haji</w:t>
            </w:r>
          </w:p>
        </w:tc>
        <w:tc>
          <w:tcPr>
            <w:tcW w:type="dxa" w:w="2200"/>
            <w:tcMar>
              <w:top w:type="dxa" w:w="80"/>
              <w:left w:type="dxa" w:w="100"/>
              <w:bottom w:type="dxa" w:w="80"/>
              <w:right w:type="dxa" w:w="100"/>
            </w:tcMar>
          </w:tcPr>
          <w:p>
            <w:r>
              <w:rPr>
                <w:b w:val="false"/>
                <w:bCs w:val="false"/>
                <w:color w:val="000000"/>
                <w:sz w:val="19"/>
                <w:szCs w:val="19"/>
              </w:rPr>
              <w:t xml:space="preserve">Magister Kedokteran Haji — Jalur RPL Fellowship</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C4</w:t>
            </w:r>
          </w:p>
        </w:tc>
        <w:tc>
          <w:tcPr>
            <w:tcW w:type="dxa" w:w="3600"/>
            <w:tcMar>
              <w:top w:type="dxa" w:w="80"/>
              <w:left w:type="dxa" w:w="100"/>
              <w:bottom w:type="dxa" w:w="80"/>
              <w:right w:type="dxa" w:w="100"/>
            </w:tcMar>
          </w:tcPr>
          <w:p>
            <w:r>
              <w:rPr>
                <w:b w:val="false"/>
                <w:bCs w:val="false"/>
                <w:color w:val="000000"/>
                <w:sz w:val="19"/>
                <w:szCs w:val="19"/>
              </w:rPr>
              <w:t xml:space="preserve">Metodologi Riset Lanjutan dan Publikasi Ilmiah Kedokteran Haji</w:t>
            </w:r>
          </w:p>
        </w:tc>
        <w:tc>
          <w:tcPr>
            <w:tcW w:type="dxa" w:w="2200"/>
            <w:tcMar>
              <w:top w:type="dxa" w:w="80"/>
              <w:left w:type="dxa" w:w="100"/>
              <w:bottom w:type="dxa" w:w="80"/>
              <w:right w:type="dxa" w:w="100"/>
            </w:tcMar>
          </w:tcPr>
          <w:p>
            <w:r>
              <w:rPr>
                <w:b w:val="false"/>
                <w:bCs w:val="false"/>
                <w:color w:val="000000"/>
                <w:sz w:val="19"/>
                <w:szCs w:val="19"/>
              </w:rPr>
              <w:t xml:space="preserve">Magister Kedokteran Haji — Jalur RPL Fellowship</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1 tahun / 4 semester</w:t>
            </w:r>
          </w:p>
        </w:tc>
      </w:tr>
      <w:tr>
        <w:tc>
          <w:tcPr>
            <w:tcW w:type="dxa" w:w="700"/>
            <w:tcMar>
              <w:top w:type="dxa" w:w="80"/>
              <w:left w:type="dxa" w:w="100"/>
              <w:bottom w:type="dxa" w:w="80"/>
              <w:right w:type="dxa" w:w="100"/>
            </w:tcMar>
          </w:tcPr>
          <w:p>
            <w:r>
              <w:rPr>
                <w:b w:val="false"/>
                <w:bCs w:val="false"/>
                <w:color w:val="000000"/>
                <w:sz w:val="19"/>
                <w:szCs w:val="19"/>
              </w:rPr>
              <w:t xml:space="preserve">D1</w:t>
            </w:r>
          </w:p>
        </w:tc>
        <w:tc>
          <w:tcPr>
            <w:tcW w:type="dxa" w:w="3600"/>
            <w:tcMar>
              <w:top w:type="dxa" w:w="80"/>
              <w:left w:type="dxa" w:w="100"/>
              <w:bottom w:type="dxa" w:w="80"/>
              <w:right w:type="dxa" w:w="100"/>
            </w:tcMar>
          </w:tcPr>
          <w:p>
            <w:r>
              <w:rPr>
                <w:b w:val="false"/>
                <w:bCs w:val="false"/>
                <w:color w:val="000000"/>
                <w:sz w:val="19"/>
                <w:szCs w:val="19"/>
              </w:rPr>
              <w:t xml:space="preserve">Modul Inti Kedokteran Haji (Fondasi Bersama Lintas Jalur)</w:t>
            </w:r>
          </w:p>
        </w:tc>
        <w:tc>
          <w:tcPr>
            <w:tcW w:type="dxa" w:w="2200"/>
            <w:tcMar>
              <w:top w:type="dxa" w:w="80"/>
              <w:left w:type="dxa" w:w="100"/>
              <w:bottom w:type="dxa" w:w="80"/>
              <w:right w:type="dxa" w:w="100"/>
            </w:tcMar>
          </w:tcPr>
          <w:p>
            <w:r>
              <w:rPr>
                <w:b w:val="false"/>
                <w:bCs w:val="false"/>
                <w:color w:val="000000"/>
                <w:sz w:val="19"/>
                <w:szCs w:val="19"/>
              </w:rPr>
              <w:t xml:space="preserve">Joint Degree Kedokteran Haji (Koas)</w:t>
            </w:r>
          </w:p>
        </w:tc>
        <w:tc>
          <w:tcPr>
            <w:tcW w:type="dxa" w:w="1200"/>
            <w:tcMar>
              <w:top w:type="dxa" w:w="80"/>
              <w:left w:type="dxa" w:w="100"/>
              <w:bottom w:type="dxa" w:w="80"/>
              <w:right w:type="dxa" w:w="100"/>
            </w:tcMar>
          </w:tcPr>
          <w:p>
            <w:r>
              <w:rPr>
                <w:b w:val="false"/>
                <w:bCs w:val="false"/>
                <w:color w:val="000000"/>
                <w:sz w:val="19"/>
                <w:szCs w:val="19"/>
              </w:rPr>
              <w:t xml:space="preserve">Modul Inti</w:t>
            </w:r>
          </w:p>
        </w:tc>
        <w:tc>
          <w:tcPr>
            <w:tcW w:type="dxa" w:w="2300"/>
            <w:tcMar>
              <w:top w:type="dxa" w:w="80"/>
              <w:left w:type="dxa" w:w="100"/>
              <w:bottom w:type="dxa" w:w="80"/>
              <w:right w:type="dxa" w:w="100"/>
            </w:tcMar>
          </w:tcPr>
          <w:p>
            <w:r>
              <w:rPr>
                <w:b w:val="false"/>
                <w:bCs w:val="false"/>
                <w:color w:val="000000"/>
                <w:sz w:val="19"/>
                <w:szCs w:val="19"/>
              </w:rPr>
              <w:t xml:space="preserve">Terintegrasi masa coass (± 1.5–2 tahun paralel)</w:t>
            </w:r>
          </w:p>
        </w:tc>
      </w:tr>
      <w:tr>
        <w:tc>
          <w:tcPr>
            <w:tcW w:type="dxa" w:w="700"/>
            <w:tcMar>
              <w:top w:type="dxa" w:w="80"/>
              <w:left w:type="dxa" w:w="100"/>
              <w:bottom w:type="dxa" w:w="80"/>
              <w:right w:type="dxa" w:w="100"/>
            </w:tcMar>
          </w:tcPr>
          <w:p>
            <w:r>
              <w:rPr>
                <w:b w:val="false"/>
                <w:bCs w:val="false"/>
                <w:color w:val="000000"/>
                <w:sz w:val="19"/>
                <w:szCs w:val="19"/>
              </w:rPr>
              <w:t xml:space="preserve">D2</w:t>
            </w:r>
          </w:p>
        </w:tc>
        <w:tc>
          <w:tcPr>
            <w:tcW w:type="dxa" w:w="3600"/>
            <w:tcMar>
              <w:top w:type="dxa" w:w="80"/>
              <w:left w:type="dxa" w:w="100"/>
              <w:bottom w:type="dxa" w:w="80"/>
              <w:right w:type="dxa" w:w="100"/>
            </w:tcMar>
          </w:tcPr>
          <w:p>
            <w:r>
              <w:rPr>
                <w:b w:val="false"/>
                <w:bCs w:val="false"/>
                <w:color w:val="000000"/>
                <w:sz w:val="19"/>
                <w:szCs w:val="19"/>
              </w:rPr>
              <w:t xml:space="preserve">Kedokteran Haji untuk Dokter Muda (Buku Utama Joint Degree)</w:t>
            </w:r>
          </w:p>
        </w:tc>
        <w:tc>
          <w:tcPr>
            <w:tcW w:type="dxa" w:w="2200"/>
            <w:tcMar>
              <w:top w:type="dxa" w:w="80"/>
              <w:left w:type="dxa" w:w="100"/>
              <w:bottom w:type="dxa" w:w="80"/>
              <w:right w:type="dxa" w:w="100"/>
            </w:tcMar>
          </w:tcPr>
          <w:p>
            <w:r>
              <w:rPr>
                <w:b w:val="false"/>
                <w:bCs w:val="false"/>
                <w:color w:val="000000"/>
                <w:sz w:val="19"/>
                <w:szCs w:val="19"/>
              </w:rPr>
              <w:t xml:space="preserve">Joint Degree Kedokteran Haji (Koas)</w:t>
            </w:r>
          </w:p>
        </w:tc>
        <w:tc>
          <w:tcPr>
            <w:tcW w:type="dxa" w:w="1200"/>
            <w:tcMar>
              <w:top w:type="dxa" w:w="80"/>
              <w:left w:type="dxa" w:w="100"/>
              <w:bottom w:type="dxa" w:w="80"/>
              <w:right w:type="dxa" w:w="100"/>
            </w:tcMar>
          </w:tcPr>
          <w:p>
            <w:r>
              <w:rPr>
                <w:b w:val="false"/>
                <w:bCs w:val="false"/>
                <w:color w:val="000000"/>
                <w:sz w:val="19"/>
                <w:szCs w:val="19"/>
              </w:rPr>
              <w:t xml:space="preserve">Utama</w:t>
            </w:r>
          </w:p>
        </w:tc>
        <w:tc>
          <w:tcPr>
            <w:tcW w:type="dxa" w:w="2300"/>
            <w:tcMar>
              <w:top w:type="dxa" w:w="80"/>
              <w:left w:type="dxa" w:w="100"/>
              <w:bottom w:type="dxa" w:w="80"/>
              <w:right w:type="dxa" w:w="100"/>
            </w:tcMar>
          </w:tcPr>
          <w:p>
            <w:r>
              <w:rPr>
                <w:b w:val="false"/>
                <w:bCs w:val="false"/>
                <w:color w:val="000000"/>
                <w:sz w:val="19"/>
                <w:szCs w:val="19"/>
              </w:rPr>
              <w:t xml:space="preserve">Terintegrasi masa coass (± 1.5–2 tahun paralel)</w:t>
            </w:r>
          </w:p>
        </w:tc>
      </w:tr>
      <w:tr>
        <w:tc>
          <w:tcPr>
            <w:tcW w:type="dxa" w:w="700"/>
            <w:tcMar>
              <w:top w:type="dxa" w:w="80"/>
              <w:left w:type="dxa" w:w="100"/>
              <w:bottom w:type="dxa" w:w="80"/>
              <w:right w:type="dxa" w:w="100"/>
            </w:tcMar>
          </w:tcPr>
          <w:p>
            <w:r>
              <w:rPr>
                <w:b w:val="false"/>
                <w:bCs w:val="false"/>
                <w:color w:val="000000"/>
                <w:sz w:val="19"/>
                <w:szCs w:val="19"/>
              </w:rPr>
              <w:t xml:space="preserve">D3</w:t>
            </w:r>
          </w:p>
        </w:tc>
        <w:tc>
          <w:tcPr>
            <w:tcW w:type="dxa" w:w="3600"/>
            <w:tcMar>
              <w:top w:type="dxa" w:w="80"/>
              <w:left w:type="dxa" w:w="100"/>
              <w:bottom w:type="dxa" w:w="80"/>
              <w:right w:type="dxa" w:w="100"/>
            </w:tcMar>
          </w:tcPr>
          <w:p>
            <w:r>
              <w:rPr>
                <w:b w:val="false"/>
                <w:bCs w:val="false"/>
                <w:color w:val="000000"/>
                <w:sz w:val="19"/>
                <w:szCs w:val="19"/>
              </w:rPr>
              <w:t xml:space="preserve">Kedokteran Haji Terintegrasi Rotasi Klinis</w:t>
            </w:r>
          </w:p>
        </w:tc>
        <w:tc>
          <w:tcPr>
            <w:tcW w:type="dxa" w:w="2200"/>
            <w:tcMar>
              <w:top w:type="dxa" w:w="80"/>
              <w:left w:type="dxa" w:w="100"/>
              <w:bottom w:type="dxa" w:w="80"/>
              <w:right w:type="dxa" w:w="100"/>
            </w:tcMar>
          </w:tcPr>
          <w:p>
            <w:r>
              <w:rPr>
                <w:b w:val="false"/>
                <w:bCs w:val="false"/>
                <w:color w:val="000000"/>
                <w:sz w:val="19"/>
                <w:szCs w:val="19"/>
              </w:rPr>
              <w:t xml:space="preserve">Joint Degree Kedokteran Haji (Koas)</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Terintegrasi masa coass (± 1.5–2 tahun paralel)</w:t>
            </w:r>
          </w:p>
        </w:tc>
      </w:tr>
      <w:tr>
        <w:tc>
          <w:tcPr>
            <w:tcW w:type="dxa" w:w="700"/>
            <w:tcMar>
              <w:top w:type="dxa" w:w="80"/>
              <w:left w:type="dxa" w:w="100"/>
              <w:bottom w:type="dxa" w:w="80"/>
              <w:right w:type="dxa" w:w="100"/>
            </w:tcMar>
          </w:tcPr>
          <w:p>
            <w:r>
              <w:rPr>
                <w:b w:val="false"/>
                <w:bCs w:val="false"/>
                <w:color w:val="000000"/>
                <w:sz w:val="19"/>
                <w:szCs w:val="19"/>
              </w:rPr>
              <w:t xml:space="preserve">D4</w:t>
            </w:r>
          </w:p>
        </w:tc>
        <w:tc>
          <w:tcPr>
            <w:tcW w:type="dxa" w:w="3600"/>
            <w:tcMar>
              <w:top w:type="dxa" w:w="80"/>
              <w:left w:type="dxa" w:w="100"/>
              <w:bottom w:type="dxa" w:w="80"/>
              <w:right w:type="dxa" w:w="100"/>
            </w:tcMar>
          </w:tcPr>
          <w:p>
            <w:r>
              <w:rPr>
                <w:b w:val="false"/>
                <w:bCs w:val="false"/>
                <w:color w:val="000000"/>
                <w:sz w:val="19"/>
                <w:szCs w:val="19"/>
              </w:rPr>
              <w:t xml:space="preserve">Studi Kasus dan Mini-Riset Kedokteran Haji untuk Dokter Muda</w:t>
            </w:r>
          </w:p>
        </w:tc>
        <w:tc>
          <w:tcPr>
            <w:tcW w:type="dxa" w:w="2200"/>
            <w:tcMar>
              <w:top w:type="dxa" w:w="80"/>
              <w:left w:type="dxa" w:w="100"/>
              <w:bottom w:type="dxa" w:w="80"/>
              <w:right w:type="dxa" w:w="100"/>
            </w:tcMar>
          </w:tcPr>
          <w:p>
            <w:r>
              <w:rPr>
                <w:b w:val="false"/>
                <w:bCs w:val="false"/>
                <w:color w:val="000000"/>
                <w:sz w:val="19"/>
                <w:szCs w:val="19"/>
              </w:rPr>
              <w:t xml:space="preserve">Joint Degree Kedokteran Haji (Koas)</w:t>
            </w:r>
          </w:p>
        </w:tc>
        <w:tc>
          <w:tcPr>
            <w:tcW w:type="dxa" w:w="1200"/>
            <w:tcMar>
              <w:top w:type="dxa" w:w="80"/>
              <w:left w:type="dxa" w:w="100"/>
              <w:bottom w:type="dxa" w:w="80"/>
              <w:right w:type="dxa" w:w="100"/>
            </w:tcMar>
          </w:tcPr>
          <w:p>
            <w:r>
              <w:rPr>
                <w:b w:val="false"/>
                <w:bCs w:val="false"/>
                <w:color w:val="000000"/>
                <w:sz w:val="19"/>
                <w:szCs w:val="19"/>
              </w:rPr>
              <w:t xml:space="preserve">Tematik</w:t>
            </w:r>
          </w:p>
        </w:tc>
        <w:tc>
          <w:tcPr>
            <w:tcW w:type="dxa" w:w="2300"/>
            <w:tcMar>
              <w:top w:type="dxa" w:w="80"/>
              <w:left w:type="dxa" w:w="100"/>
              <w:bottom w:type="dxa" w:w="80"/>
              <w:right w:type="dxa" w:w="100"/>
            </w:tcMar>
          </w:tcPr>
          <w:p>
            <w:r>
              <w:rPr>
                <w:b w:val="false"/>
                <w:bCs w:val="false"/>
                <w:color w:val="000000"/>
                <w:sz w:val="19"/>
                <w:szCs w:val="19"/>
              </w:rPr>
              <w:t xml:space="preserve">Terintegrasi masa coass (± 1.5–2 tahun paralel)</w:t>
            </w:r>
          </w:p>
        </w:tc>
      </w:tr>
      <w:tr>
        <w:tc>
          <w:tcPr>
            <w:tcW w:type="dxa" w:w="700"/>
            <w:tcMar>
              <w:top w:type="dxa" w:w="80"/>
              <w:left w:type="dxa" w:w="100"/>
              <w:bottom w:type="dxa" w:w="80"/>
              <w:right w:type="dxa" w:w="100"/>
            </w:tcMar>
          </w:tcPr>
          <w:p>
            <w:r>
              <w:rPr>
                <w:b w:val="false"/>
                <w:bCs w:val="false"/>
                <w:color w:val="000000"/>
                <w:sz w:val="19"/>
                <w:szCs w:val="19"/>
              </w:rPr>
              <w:t xml:space="preserve">E1</w:t>
            </w:r>
          </w:p>
        </w:tc>
        <w:tc>
          <w:tcPr>
            <w:tcW w:type="dxa" w:w="3600"/>
            <w:tcMar>
              <w:top w:type="dxa" w:w="80"/>
              <w:left w:type="dxa" w:w="100"/>
              <w:bottom w:type="dxa" w:w="80"/>
              <w:right w:type="dxa" w:w="100"/>
            </w:tcMar>
          </w:tcPr>
          <w:p>
            <w:r>
              <w:rPr>
                <w:b w:val="false"/>
                <w:bCs w:val="false"/>
                <w:color w:val="000000"/>
                <w:sz w:val="19"/>
                <w:szCs w:val="19"/>
              </w:rPr>
              <w:t xml:space="preserve">Panduan Manasik Kesehatan Haji untuk Calon Jemaah</w:t>
            </w:r>
          </w:p>
        </w:tc>
        <w:tc>
          <w:tcPr>
            <w:tcW w:type="dxa" w:w="2200"/>
            <w:tcMar>
              <w:top w:type="dxa" w:w="80"/>
              <w:left w:type="dxa" w:w="100"/>
              <w:bottom w:type="dxa" w:w="80"/>
              <w:right w:type="dxa" w:w="100"/>
            </w:tcMar>
          </w:tcPr>
          <w:p>
            <w:r>
              <w:rPr>
                <w:b w:val="false"/>
                <w:bCs w:val="false"/>
                <w:color w:val="000000"/>
                <w:sz w:val="19"/>
                <w:szCs w:val="19"/>
              </w:rPr>
              <w:t xml:space="preserve">Manasik Kesehatan Haji</w:t>
            </w:r>
          </w:p>
        </w:tc>
        <w:tc>
          <w:tcPr>
            <w:tcW w:type="dxa" w:w="1200"/>
            <w:tcMar>
              <w:top w:type="dxa" w:w="80"/>
              <w:left w:type="dxa" w:w="100"/>
              <w:bottom w:type="dxa" w:w="80"/>
              <w:right w:type="dxa" w:w="100"/>
            </w:tcMar>
          </w:tcPr>
          <w:p>
            <w:r>
              <w:rPr>
                <w:b w:val="false"/>
                <w:bCs w:val="false"/>
                <w:color w:val="000000"/>
                <w:sz w:val="19"/>
                <w:szCs w:val="19"/>
              </w:rPr>
              <w:t xml:space="preserve">Utama</w:t>
            </w:r>
          </w:p>
        </w:tc>
        <w:tc>
          <w:tcPr>
            <w:tcW w:type="dxa" w:w="2300"/>
            <w:tcMar>
              <w:top w:type="dxa" w:w="80"/>
              <w:left w:type="dxa" w:w="100"/>
              <w:bottom w:type="dxa" w:w="80"/>
              <w:right w:type="dxa" w:w="100"/>
            </w:tcMar>
          </w:tcPr>
          <w:p>
            <w:r>
              <w:rPr>
                <w:b w:val="false"/>
                <w:bCs w:val="false"/>
                <w:color w:val="000000"/>
                <w:sz w:val="19"/>
                <w:szCs w:val="19"/>
              </w:rPr>
              <w:t xml:space="preserve">Persiapan 1 tahun sebelum keberangkatan</w:t>
            </w:r>
          </w:p>
        </w:tc>
      </w:tr>
      <w:tr>
        <w:tc>
          <w:tcPr>
            <w:tcW w:type="dxa" w:w="700"/>
            <w:tcMar>
              <w:top w:type="dxa" w:w="80"/>
              <w:left w:type="dxa" w:w="100"/>
              <w:bottom w:type="dxa" w:w="80"/>
              <w:right w:type="dxa" w:w="100"/>
            </w:tcMar>
          </w:tcPr>
          <w:p>
            <w:r>
              <w:rPr>
                <w:b w:val="false"/>
                <w:bCs w:val="false"/>
                <w:color w:val="000000"/>
                <w:sz w:val="19"/>
                <w:szCs w:val="19"/>
              </w:rPr>
              <w:t xml:space="preserve">M1</w:t>
            </w:r>
          </w:p>
        </w:tc>
        <w:tc>
          <w:tcPr>
            <w:tcW w:type="dxa" w:w="3600"/>
            <w:tcMar>
              <w:top w:type="dxa" w:w="80"/>
              <w:left w:type="dxa" w:w="100"/>
              <w:bottom w:type="dxa" w:w="80"/>
              <w:right w:type="dxa" w:w="100"/>
            </w:tcMar>
          </w:tcPr>
          <w:p>
            <w:r>
              <w:rPr>
                <w:b w:val="false"/>
                <w:bCs w:val="false"/>
                <w:color w:val="000000"/>
                <w:sz w:val="19"/>
                <w:szCs w:val="19"/>
              </w:rPr>
              <w:t xml:space="preserve">Peta Ekosistem Buku Kedokteran Haji FK UIN</w:t>
            </w:r>
          </w:p>
        </w:tc>
        <w:tc>
          <w:tcPr>
            <w:tcW w:type="dxa" w:w="2200"/>
            <w:tcMar>
              <w:top w:type="dxa" w:w="80"/>
              <w:left w:type="dxa" w:w="100"/>
              <w:bottom w:type="dxa" w:w="80"/>
              <w:right w:type="dxa" w:w="100"/>
            </w:tcMar>
          </w:tcPr>
          <w:p>
            <w:r>
              <w:rPr>
                <w:b w:val="false"/>
                <w:bCs w:val="false"/>
                <w:color w:val="000000"/>
                <w:sz w:val="19"/>
                <w:szCs w:val="19"/>
              </w:rPr>
              <w:t xml:space="preserve">Meta / Panduan Ekosistem</w:t>
            </w:r>
          </w:p>
        </w:tc>
        <w:tc>
          <w:tcPr>
            <w:tcW w:type="dxa" w:w="1200"/>
            <w:tcMar>
              <w:top w:type="dxa" w:w="80"/>
              <w:left w:type="dxa" w:w="100"/>
              <w:bottom w:type="dxa" w:w="80"/>
              <w:right w:type="dxa" w:w="100"/>
            </w:tcMar>
          </w:tcPr>
          <w:p>
            <w:r>
              <w:rPr>
                <w:b w:val="false"/>
                <w:bCs w:val="false"/>
                <w:color w:val="000000"/>
                <w:sz w:val="19"/>
                <w:szCs w:val="19"/>
              </w:rPr>
              <w:t xml:space="preserve">Meta</w:t>
            </w:r>
          </w:p>
        </w:tc>
        <w:tc>
          <w:tcPr>
            <w:tcW w:type="dxa" w:w="2300"/>
            <w:tcMar>
              <w:top w:type="dxa" w:w="80"/>
              <w:left w:type="dxa" w:w="100"/>
              <w:bottom w:type="dxa" w:w="80"/>
              <w:right w:type="dxa" w:w="100"/>
            </w:tcMar>
          </w:tcPr>
          <w:p>
            <w:r>
              <w:rPr>
                <w:b w:val="false"/>
                <w:bCs w:val="false"/>
                <w:color w:val="000000"/>
                <w:sz w:val="19"/>
                <w:szCs w:val="19"/>
              </w:rPr>
              <w:t xml:space="preserve">-</w:t>
            </w:r>
          </w:p>
        </w:tc>
      </w:tr>
    </w:tbl>
    <w:p>
      <w:pPr>
        <w:spacing w:before="240"/>
      </w:pPr>
      <w:r>
        <w:br w:type="page"/>
      </w:r>
    </w:p>
    <w:p>
      <w:pPr>
        <w:pStyle w:val="Heading1"/>
        <w:spacing w:after="240" w:before="480"/>
      </w:pPr>
      <w:r>
        <w:rPr>
          <w:b/>
          <w:bCs/>
        </w:rPr>
        <w:t xml:space="preserve">Bab 3 — Jalur A: Magister Kedokteran Haji (Reguler)</w:t>
      </w:r>
    </w:p>
    <w:p>
      <w:pPr>
        <w:spacing w:after="240"/>
      </w:pPr>
      <w:r>
        <w:rPr>
          <w:b/>
          <w:bCs/>
        </w:rPr>
        <w:t xml:space="preserve">Audiens: </w:t>
      </w:r>
      <w:r>
        <w:t xml:space="preserve">Dokter umum, jalur masuk reguler — calon peneliti, dosen, pembuat kebijakan   |   </w:t>
      </w:r>
      <w:r>
        <w:rPr>
          <w:b/>
          <w:bCs/>
        </w:rPr>
        <w:t xml:space="preserve">Jenjang/Durasi: </w:t>
      </w:r>
      <w:r>
        <w:t xml:space="preserve">2 tahun / 8 semester</w:t>
      </w:r>
    </w:p>
    <w:p>
      <w:pPr>
        <w:pStyle w:val="Heading2"/>
        <w:spacing w:after="160" w:before="320"/>
      </w:pPr>
      <w:r>
        <w:rPr>
          <w:b/>
          <w:bCs/>
        </w:rPr>
        <w:t xml:space="preserve">A1 Kedokteran Haji: Prinsip, Sistem, dan Riset (Buku Utama Magister Reguler)</w:t>
      </w:r>
    </w:p>
    <w:p>
      <w:pPr>
        <w:spacing w:after="120"/>
      </w:pPr>
      <w:r>
        <w:rPr>
          <w:b/>
          <w:bCs/>
          <w:sz w:val="19"/>
          <w:szCs w:val="19"/>
        </w:rPr>
        <w:t xml:space="preserve">Jalur: </w:t>
      </w:r>
      <w:r>
        <w:rPr>
          <w:sz w:val="19"/>
          <w:szCs w:val="19"/>
        </w:rPr>
        <w:t xml:space="preserve">Magister Kedokteran Haji (Reguler) (Utama)</w:t>
      </w:r>
      <w:r>
        <w:rPr>
          <w:b/>
          <w:bCs/>
          <w:sz w:val="19"/>
          <w:szCs w:val="19"/>
        </w:rPr>
        <w:t xml:space="preserve">   |   Jenjang/Durasi: </w:t>
      </w:r>
      <w:r>
        <w:rPr>
          <w:sz w:val="19"/>
          <w:szCs w:val="19"/>
        </w:rPr>
        <w:t xml:space="preserve">2 tahun / 8 semester</w:t>
      </w:r>
    </w:p>
    <w:p>
      <w:pPr>
        <w:spacing w:after="160" w:line="288"/>
        <w:jc w:val="both"/>
      </w:pPr>
      <w:r>
        <w:rPr>
          <w:i/>
          <w:iCs/>
        </w:rPr>
        <w:t xml:space="preserve">Tulang punggung jenjang Magister reguler. Menjadi rujukan 'ibu' yang nantinya diringkas/diturunkan ke buku Fellowship, RPL, dan Joint Degree. Membangun kompetensi dari dasar hingga kemampuan meneliti dan merumuskan kebijakan secara mandiri.</w:t>
      </w:r>
    </w:p>
    <w:p>
      <w:pPr>
        <w:pStyle w:val="Heading3"/>
        <w:spacing w:after="100" w:before="200"/>
      </w:pPr>
      <w:r>
        <w:t xml:space="preserve">Bab 1. Pendahuluan: Kedokteran Haji sebagai Disiplin Multidisipliner</w:t>
      </w:r>
    </w:p>
    <w:p>
      <w:pPr>
        <w:pStyle w:val="Heading3"/>
        <w:spacing w:after="100" w:before="200"/>
      </w:pPr>
      <w:r>
        <w:t xml:space="preserve">Bab 2. Sejarah, Skala, dan Ekosistem Penyelenggaraan Haji Modern</w:t>
      </w:r>
    </w:p>
    <w:p>
      <w:pPr>
        <w:pStyle w:val="Heading3"/>
        <w:spacing w:after="100" w:before="200"/>
      </w:pPr>
      <w:r>
        <w:t xml:space="preserve">Bab 3. Konsep Istithaah Kesehatan Haji: Dasar Hukum dan Kebijakan</w:t>
      </w:r>
    </w:p>
    <w:p>
      <w:pPr>
        <w:pStyle w:val="Heading3"/>
        <w:spacing w:after="100" w:before="200"/>
      </w:pPr>
      <w:r>
        <w:t xml:space="preserve">Bab 4. Fisiologi Manusia dalam Lingkungan Ekstrem (Panas, Kepadatan, Kelelahan Fisik)</w:t>
      </w:r>
    </w:p>
    <w:p>
      <w:pPr>
        <w:pStyle w:val="Heading3"/>
        <w:spacing w:after="100" w:before="200"/>
      </w:pPr>
      <w:r>
        <w:t xml:space="preserve">Bab 5. Epidemiologi Penyakit dan Kematian Jemaah Haji</w:t>
      </w:r>
    </w:p>
    <w:p>
      <w:pPr>
        <w:pStyle w:val="Heading3"/>
        <w:spacing w:after="100" w:before="200"/>
      </w:pPr>
      <w:r>
        <w:t xml:space="preserve">Bab 6. Manajemen Komorbiditas Kronik pada Populasi Lanjut Usia Berisiko Tinggi</w:t>
      </w:r>
    </w:p>
    <w:p>
      <w:pPr>
        <w:pStyle w:val="Heading3"/>
        <w:spacing w:after="100" w:before="200"/>
      </w:pPr>
      <w:r>
        <w:t xml:space="preserve">Bab 7. Kedaruratan Medis Massal dan Manajemen Bencana pada Kerumunan Besar</w:t>
      </w:r>
    </w:p>
    <w:p>
      <w:pPr>
        <w:pStyle w:val="Heading3"/>
        <w:spacing w:after="100" w:before="200"/>
      </w:pPr>
      <w:r>
        <w:t xml:space="preserve">Bab 8. Sistem Kesehatan Haji: Kemenhaj, Kemenkes, dan Regulasi Arab Saudi</w:t>
      </w:r>
    </w:p>
    <w:p>
      <w:pPr>
        <w:pStyle w:val="Heading3"/>
        <w:spacing w:after="100" w:before="200"/>
      </w:pPr>
      <w:r>
        <w:t xml:space="preserve">Bab 9. Kesehatan Masyarakat dan Promosi Kesehatan pada Skala Populasi Jemaah</w:t>
      </w:r>
    </w:p>
    <w:p>
      <w:pPr>
        <w:pStyle w:val="Heading3"/>
        <w:spacing w:after="100" w:before="200"/>
      </w:pPr>
      <w:r>
        <w:t xml:space="preserve">Bab 10. Metodologi Riset Kuantitatif dan Kualitatif dalam Konteks Haji</w:t>
      </w:r>
    </w:p>
    <w:p>
      <w:pPr>
        <w:pStyle w:val="Heading3"/>
        <w:spacing w:after="100" w:before="200"/>
      </w:pPr>
      <w:r>
        <w:t xml:space="preserve">Bab 11. Etika Penelitian dan Kebijakan Kesehatan Lintas Negara</w:t>
      </w:r>
    </w:p>
    <w:p>
      <w:pPr>
        <w:pStyle w:val="Heading3"/>
        <w:spacing w:after="100" w:before="200"/>
      </w:pPr>
      <w:r>
        <w:t xml:space="preserve">Bab 12. Penyusunan Proposal dan Tesis Kedokteran Haji</w:t>
      </w:r>
    </w:p>
    <w:p>
      <w:pPr>
        <w:pStyle w:val="Heading2"/>
        <w:spacing w:after="160" w:before="320"/>
      </w:pPr>
      <w:r>
        <w:rPr>
          <w:b/>
          <w:bCs/>
        </w:rPr>
        <w:t xml:space="preserve">A2 Epidemiologi dan Biostatistik Kesehatan Haji</w:t>
      </w:r>
    </w:p>
    <w:p>
      <w:pPr>
        <w:spacing w:after="120"/>
      </w:pPr>
      <w:r>
        <w:rPr>
          <w:b/>
          <w:bCs/>
          <w:sz w:val="19"/>
          <w:szCs w:val="19"/>
        </w:rPr>
        <w:t xml:space="preserve">Jalur: </w:t>
      </w:r>
      <w:r>
        <w:rPr>
          <w:sz w:val="19"/>
          <w:szCs w:val="19"/>
        </w:rPr>
        <w:t xml:space="preserve">Magister Kedokteran Haji (Reguler) (Tematik)</w:t>
      </w:r>
      <w:r>
        <w:rPr>
          <w:b/>
          <w:bCs/>
          <w:sz w:val="19"/>
          <w:szCs w:val="19"/>
        </w:rPr>
        <w:t xml:space="preserve">   |   Jenjang/Durasi: </w:t>
      </w:r>
      <w:r>
        <w:rPr>
          <w:sz w:val="19"/>
          <w:szCs w:val="19"/>
        </w:rPr>
        <w:t xml:space="preserve">2 tahun / 8 semester</w:t>
      </w:r>
    </w:p>
    <w:p>
      <w:pPr>
        <w:spacing w:after="160" w:line="288"/>
        <w:jc w:val="both"/>
      </w:pPr>
      <w:r>
        <w:rPr>
          <w:i/>
          <w:iCs/>
        </w:rPr>
        <w:t xml:space="preserve">Memperdalam kompetensi riset kuantitatif Buku Utama A1 — landasan bagi mahasiswa yang tesisnya bersifat evaluatif atau berbasis data populasi jemaah.</w:t>
      </w:r>
    </w:p>
    <w:p>
      <w:pPr>
        <w:pStyle w:val="Heading3"/>
        <w:spacing w:after="100" w:before="200"/>
      </w:pPr>
      <w:r>
        <w:t xml:space="preserve">Bab 1. Pengantar Epidemiologi Populasi Jemaah Haji</w:t>
      </w:r>
    </w:p>
    <w:p>
      <w:pPr>
        <w:pStyle w:val="Heading3"/>
        <w:spacing w:after="100" w:before="200"/>
      </w:pPr>
      <w:r>
        <w:t xml:space="preserve">Bab 2. Desain Studi: Kohort, Kasus-Kontrol, dan Cross-Sectional pada Populasi Haji</w:t>
      </w:r>
    </w:p>
    <w:p>
      <w:pPr>
        <w:pStyle w:val="Heading3"/>
        <w:spacing w:after="100" w:before="200"/>
      </w:pPr>
      <w:r>
        <w:t xml:space="preserve">Bab 3. Sumber dan Kualitas Data Kesehatan Haji (SISKOHAT, rekam medis TKHI)</w:t>
      </w:r>
    </w:p>
    <w:p>
      <w:pPr>
        <w:pStyle w:val="Heading3"/>
        <w:spacing w:after="100" w:before="200"/>
      </w:pPr>
      <w:r>
        <w:t xml:space="preserve">Bab 4. Transformasi Digital Kesehatan Haji: Interoperabilitas SISKOHAT dan Rekam Medis Elektronik Lintas Negara</w:t>
      </w:r>
    </w:p>
    <w:p>
      <w:pPr>
        <w:pStyle w:val="Heading3"/>
        <w:spacing w:after="100" w:before="200"/>
      </w:pPr>
      <w:r>
        <w:t xml:space="preserve">Bab 5. Ukuran Morbiditas dan Mortalitas Jemaah: Tren 5–10 Tahun Terakhir</w:t>
      </w:r>
    </w:p>
    <w:p>
      <w:pPr>
        <w:pStyle w:val="Heading3"/>
        <w:spacing w:after="100" w:before="200"/>
      </w:pPr>
      <w:r>
        <w:t xml:space="preserve">Bab 6. Biostatistik Terapan: Uji Hipotesis dan Regresi pada Data Kesehatan Haji</w:t>
      </w:r>
    </w:p>
    <w:p>
      <w:pPr>
        <w:pStyle w:val="Heading3"/>
        <w:spacing w:after="100" w:before="200"/>
      </w:pPr>
      <w:r>
        <w:t xml:space="preserve">Bab 7. Surveilans Penyakit Menular dan Potensi Kejadian Luar Biasa (KLB) saat Haji</w:t>
      </w:r>
    </w:p>
    <w:p>
      <w:pPr>
        <w:pStyle w:val="Heading3"/>
        <w:spacing w:after="100" w:before="200"/>
      </w:pPr>
      <w:r>
        <w:t xml:space="preserve">Bab 8. Pemodelan Risiko dan Prediksi Kejadian Kesehatan Massal</w:t>
      </w:r>
    </w:p>
    <w:p>
      <w:pPr>
        <w:pStyle w:val="Heading3"/>
        <w:spacing w:after="100" w:before="200"/>
      </w:pPr>
      <w:r>
        <w:t xml:space="preserve">Bab 9. Studi Kasus: Evaluasi Angka Kematian Jemaah dan Faktor Determinan</w:t>
      </w:r>
    </w:p>
    <w:p>
      <w:pPr>
        <w:pStyle w:val="Heading3"/>
        <w:spacing w:after="100" w:before="200"/>
      </w:pPr>
      <w:r>
        <w:t xml:space="preserve">Bab 10. Pelaporan dan Diseminasi Data Epidemiologi untuk Pengambil Kebijakan</w:t>
      </w:r>
    </w:p>
    <w:p>
      <w:pPr>
        <w:pStyle w:val="Heading2"/>
        <w:spacing w:after="160" w:before="320"/>
      </w:pPr>
      <w:r>
        <w:rPr>
          <w:b/>
          <w:bCs/>
        </w:rPr>
        <w:t xml:space="preserve">A3 Fisiologi dan Patofisiologi Lingkungan Ekstrem (Panas, Crowd, Kelelahan)</w:t>
      </w:r>
    </w:p>
    <w:p>
      <w:pPr>
        <w:spacing w:after="120"/>
      </w:pPr>
      <w:r>
        <w:rPr>
          <w:b/>
          <w:bCs/>
          <w:sz w:val="19"/>
          <w:szCs w:val="19"/>
        </w:rPr>
        <w:t xml:space="preserve">Jalur: </w:t>
      </w:r>
      <w:r>
        <w:rPr>
          <w:sz w:val="19"/>
          <w:szCs w:val="19"/>
        </w:rPr>
        <w:t xml:space="preserve">Magister Kedokteran Haji (Reguler) (Tematik)</w:t>
      </w:r>
      <w:r>
        <w:rPr>
          <w:b/>
          <w:bCs/>
          <w:sz w:val="19"/>
          <w:szCs w:val="19"/>
        </w:rPr>
        <w:t xml:space="preserve">   |   Jenjang/Durasi: </w:t>
      </w:r>
      <w:r>
        <w:rPr>
          <w:sz w:val="19"/>
          <w:szCs w:val="19"/>
        </w:rPr>
        <w:t xml:space="preserve">2 tahun / 8 semester</w:t>
      </w:r>
    </w:p>
    <w:p>
      <w:pPr>
        <w:spacing w:after="160" w:line="288"/>
        <w:jc w:val="both"/>
      </w:pPr>
      <w:r>
        <w:rPr>
          <w:i/>
          <w:iCs/>
        </w:rPr>
        <w:t xml:space="preserve">Mendalami dasar ilmiah di balik risiko fisik haji yang disebut dalam A1 — dasar teoritis bagi topik tesis di bidang fisiologi lingkungan.</w:t>
      </w:r>
    </w:p>
    <w:p>
      <w:pPr>
        <w:pStyle w:val="Heading3"/>
        <w:spacing w:after="100" w:before="200"/>
      </w:pPr>
      <w:r>
        <w:t xml:space="preserve">Bab 1. Termoregulasi Manusia dan Adaptasi terhadap Panas Ekstrem</w:t>
      </w:r>
    </w:p>
    <w:p>
      <w:pPr>
        <w:pStyle w:val="Heading3"/>
        <w:spacing w:after="100" w:before="200"/>
      </w:pPr>
      <w:r>
        <w:t xml:space="preserve">Bab 2. Patofisiologi Heat Stroke, Heat Exhaustion, dan Dehidrasi Berat</w:t>
      </w:r>
    </w:p>
    <w:p>
      <w:pPr>
        <w:pStyle w:val="Heading3"/>
        <w:spacing w:after="100" w:before="200"/>
      </w:pPr>
      <w:r>
        <w:t xml:space="preserve">Bab 3. Dinamika Kerumunan (Crowd Dynamics) dan Dampaknya terhadap Fisiologi Tubuh</w:t>
      </w:r>
    </w:p>
    <w:p>
      <w:pPr>
        <w:pStyle w:val="Heading3"/>
        <w:spacing w:after="100" w:before="200"/>
      </w:pPr>
      <w:r>
        <w:t xml:space="preserve">Bab 4. Kelelahan Fisik Kumulatif pada Aktivitas Ibadah Berintensitas Tinggi</w:t>
      </w:r>
    </w:p>
    <w:p>
      <w:pPr>
        <w:pStyle w:val="Heading3"/>
        <w:spacing w:after="100" w:before="200"/>
      </w:pPr>
      <w:r>
        <w:t xml:space="preserve">Bab 5. Interaksi Komorbid Kronik dengan Stres Lingkungan Ekstrem</w:t>
      </w:r>
    </w:p>
    <w:p>
      <w:pPr>
        <w:pStyle w:val="Heading3"/>
        <w:spacing w:after="100" w:before="200"/>
      </w:pPr>
      <w:r>
        <w:t xml:space="preserve">Bab 6. Adaptasi Kardiovaskular dan Respirasi pada Aktivitas Fisik Berkepanjangan</w:t>
      </w:r>
    </w:p>
    <w:p>
      <w:pPr>
        <w:pStyle w:val="Heading3"/>
        <w:spacing w:after="100" w:before="200"/>
      </w:pPr>
      <w:r>
        <w:t xml:space="preserve">Bab 7. Gizi, Hidrasi, dan Elektrolit dalam Kondisi Ekstrem</w:t>
      </w:r>
    </w:p>
    <w:p>
      <w:pPr>
        <w:pStyle w:val="Heading3"/>
        <w:spacing w:after="100" w:before="200"/>
      </w:pPr>
      <w:r>
        <w:t xml:space="preserve">Bab 8. Penelitian Eksperimental dan Observasional Fisiologi Lingkungan Haji</w:t>
      </w:r>
    </w:p>
    <w:p>
      <w:pPr>
        <w:pStyle w:val="Heading2"/>
        <w:spacing w:after="160" w:before="320"/>
      </w:pPr>
      <w:r>
        <w:rPr>
          <w:b/>
          <w:bCs/>
        </w:rPr>
        <w:t xml:space="preserve">A4 Metodologi Riset dan Penulisan Tesis Kedokteran Haji</w:t>
      </w:r>
    </w:p>
    <w:p>
      <w:pPr>
        <w:spacing w:after="120"/>
      </w:pPr>
      <w:r>
        <w:rPr>
          <w:b/>
          <w:bCs/>
          <w:sz w:val="19"/>
          <w:szCs w:val="19"/>
        </w:rPr>
        <w:t xml:space="preserve">Jalur: </w:t>
      </w:r>
      <w:r>
        <w:rPr>
          <w:sz w:val="19"/>
          <w:szCs w:val="19"/>
        </w:rPr>
        <w:t xml:space="preserve">Magister Kedokteran Haji (Reguler) (Tematik)</w:t>
      </w:r>
      <w:r>
        <w:rPr>
          <w:b/>
          <w:bCs/>
          <w:sz w:val="19"/>
          <w:szCs w:val="19"/>
        </w:rPr>
        <w:t xml:space="preserve">   |   Jenjang/Durasi: </w:t>
      </w:r>
      <w:r>
        <w:rPr>
          <w:sz w:val="19"/>
          <w:szCs w:val="19"/>
        </w:rPr>
        <w:t xml:space="preserve">2 tahun / 8 semester</w:t>
      </w:r>
    </w:p>
    <w:p>
      <w:pPr>
        <w:spacing w:after="160" w:line="288"/>
        <w:jc w:val="both"/>
      </w:pPr>
      <w:r>
        <w:rPr>
          <w:i/>
          <w:iCs/>
        </w:rPr>
        <w:t xml:space="preserve">Buku pendamping wajib menjelang penyusunan tesis — memperdalam bab metodologi riset pada A1 menjadi panduan langkah-demi-langkah.</w:t>
      </w:r>
    </w:p>
    <w:p>
      <w:pPr>
        <w:pStyle w:val="Heading3"/>
        <w:spacing w:after="100" w:before="200"/>
      </w:pPr>
      <w:r>
        <w:t xml:space="preserve">Bab 1. Merumuskan Masalah Riset yang Relevan dengan Kebijakan Haji</w:t>
      </w:r>
    </w:p>
    <w:p>
      <w:pPr>
        <w:pStyle w:val="Heading3"/>
        <w:spacing w:after="100" w:before="200"/>
      </w:pPr>
      <w:r>
        <w:t xml:space="preserve">Bab 2. Tinjauan Pustaka Sistematis di Bidang Kedokteran Haji</w:t>
      </w:r>
    </w:p>
    <w:p>
      <w:pPr>
        <w:pStyle w:val="Heading3"/>
        <w:spacing w:after="100" w:before="200"/>
      </w:pPr>
      <w:r>
        <w:t xml:space="preserve">Bab 3. Pemilihan Desain Penelitian sesuai Pertanyaan Riset</w:t>
      </w:r>
    </w:p>
    <w:p>
      <w:pPr>
        <w:pStyle w:val="Heading3"/>
        <w:spacing w:after="100" w:before="200"/>
      </w:pPr>
      <w:r>
        <w:t xml:space="preserve">Bab 4. Instrumen Penelitian dan Uji Validitas-Reliabilitas pada Populasi Jemaah</w:t>
      </w:r>
    </w:p>
    <w:p>
      <w:pPr>
        <w:pStyle w:val="Heading3"/>
        <w:spacing w:after="100" w:before="200"/>
      </w:pPr>
      <w:r>
        <w:t xml:space="preserve">Bab 5. Analisis Data Kuantitatif dan Kualitatif Lanjutan</w:t>
      </w:r>
    </w:p>
    <w:p>
      <w:pPr>
        <w:pStyle w:val="Heading3"/>
        <w:spacing w:after="100" w:before="200"/>
      </w:pPr>
      <w:r>
        <w:t xml:space="preserve">Bab 6. Etika Penelitian, Persetujuan Institusi, dan Perlindungan Subjek Jemaah</w:t>
      </w:r>
    </w:p>
    <w:p>
      <w:pPr>
        <w:pStyle w:val="Heading3"/>
        <w:spacing w:after="100" w:before="200"/>
      </w:pPr>
      <w:r>
        <w:t xml:space="preserve">Bab 7. Teknik Penulisan Ilmiah dan Struktur Tesis</w:t>
      </w:r>
    </w:p>
    <w:p>
      <w:pPr>
        <w:pStyle w:val="Heading3"/>
        <w:spacing w:after="100" w:before="200"/>
      </w:pPr>
      <w:r>
        <w:t xml:space="preserve">Bab 8. Strategi Publikasi pada Jurnal Nasional dan Internasional</w:t>
      </w:r>
    </w:p>
    <w:p>
      <w:pPr>
        <w:pStyle w:val="Heading3"/>
        <w:spacing w:after="100" w:before="200"/>
      </w:pPr>
      <w:r>
        <w:t xml:space="preserve">Bab 9. Sidang Tesis: Persiapan dan Simulasi Pertanyaan Penguji</w:t>
      </w:r>
    </w:p>
    <w:p>
      <w:pPr>
        <w:pStyle w:val="Heading2"/>
        <w:spacing w:after="160" w:before="320"/>
      </w:pPr>
      <w:r>
        <w:rPr>
          <w:b/>
          <w:bCs/>
        </w:rPr>
        <w:t xml:space="preserve">A5 Kebijakan Kesehatan Haji dan Regulasi Internasional (Saudi, WHO, Kemenhaj)</w:t>
      </w:r>
    </w:p>
    <w:p>
      <w:pPr>
        <w:spacing w:after="120"/>
      </w:pPr>
      <w:r>
        <w:rPr>
          <w:b/>
          <w:bCs/>
          <w:sz w:val="19"/>
          <w:szCs w:val="19"/>
        </w:rPr>
        <w:t xml:space="preserve">Jalur: </w:t>
      </w:r>
      <w:r>
        <w:rPr>
          <w:sz w:val="19"/>
          <w:szCs w:val="19"/>
        </w:rPr>
        <w:t xml:space="preserve">Magister Kedokteran Haji (Reguler) (Tematik)</w:t>
      </w:r>
      <w:r>
        <w:rPr>
          <w:b/>
          <w:bCs/>
          <w:sz w:val="19"/>
          <w:szCs w:val="19"/>
        </w:rPr>
        <w:t xml:space="preserve">   |   Jenjang/Durasi: </w:t>
      </w:r>
      <w:r>
        <w:rPr>
          <w:sz w:val="19"/>
          <w:szCs w:val="19"/>
        </w:rPr>
        <w:t xml:space="preserve">2 tahun / 8 semester</w:t>
      </w:r>
    </w:p>
    <w:p>
      <w:pPr>
        <w:spacing w:after="160" w:line="288"/>
        <w:jc w:val="both"/>
      </w:pPr>
      <w:r>
        <w:rPr>
          <w:i/>
          <w:iCs/>
        </w:rPr>
        <w:t xml:space="preserve">Memperdalam bab sistem kesehatan pada A1 — penting bagi mahasiswa yang mengarah ke jalur analis kebijakan/akademisi.</w:t>
      </w:r>
    </w:p>
    <w:p>
      <w:pPr>
        <w:pStyle w:val="Heading3"/>
        <w:spacing w:after="100" w:before="200"/>
      </w:pPr>
      <w:r>
        <w:t xml:space="preserve">Bab 1. Kerangka Regulasi Kesehatan Haji oleh Kerajaan Arab Saudi</w:t>
      </w:r>
    </w:p>
    <w:p>
      <w:pPr>
        <w:pStyle w:val="Heading3"/>
        <w:spacing w:after="100" w:before="200"/>
      </w:pPr>
      <w:r>
        <w:t xml:space="preserve">Bab 2. Peran WHO dan Regulasi Kesehatan Internasional (IHR) dalam Haji</w:t>
      </w:r>
    </w:p>
    <w:p>
      <w:pPr>
        <w:pStyle w:val="Heading3"/>
        <w:spacing w:after="100" w:before="200"/>
      </w:pPr>
      <w:r>
        <w:t xml:space="preserve">Bab 3. Kebijakan Istithaah Kesehatan di Indonesia: Sejarah dan Perkembangan</w:t>
      </w:r>
    </w:p>
    <w:p>
      <w:pPr>
        <w:pStyle w:val="Heading3"/>
        <w:spacing w:after="100" w:before="200"/>
      </w:pPr>
      <w:r>
        <w:t xml:space="preserve">Bab 4. Koordinasi Lintas-Kementerian: Kemenhaj, Kemenkes, dan Kemenlu</w:t>
      </w:r>
    </w:p>
    <w:p>
      <w:pPr>
        <w:pStyle w:val="Heading3"/>
        <w:spacing w:after="100" w:before="200"/>
      </w:pPr>
      <w:r>
        <w:t xml:space="preserve">Bab 5. Analisis Kebijakan Manasik Kesehatan 2027 sebagai Studi Kasus</w:t>
      </w:r>
    </w:p>
    <w:p>
      <w:pPr>
        <w:pStyle w:val="Heading3"/>
        <w:spacing w:after="100" w:before="200"/>
      </w:pPr>
      <w:r>
        <w:t xml:space="preserve">Bab 6. Perbandingan Kebijakan Kesehatan Haji Antar-Negara Pengirim Jemaah</w:t>
      </w:r>
    </w:p>
    <w:p>
      <w:pPr>
        <w:pStyle w:val="Heading3"/>
        <w:spacing w:after="100" w:before="200"/>
      </w:pPr>
      <w:r>
        <w:t xml:space="preserve">Bab 7. Advokasi dan Perumusan Rekomendasi Kebijakan Berbasis Bukti</w:t>
      </w:r>
    </w:p>
    <w:p>
      <w:pPr>
        <w:pStyle w:val="Heading2"/>
        <w:spacing w:after="160" w:before="320"/>
      </w:pPr>
      <w:r>
        <w:rPr>
          <w:b/>
          <w:bCs/>
        </w:rPr>
        <w:t xml:space="preserve">A6 Manajemen Bencana dan Mass Casualty Incident pada Konteks Haji</w:t>
      </w:r>
    </w:p>
    <w:p>
      <w:pPr>
        <w:spacing w:after="120"/>
      </w:pPr>
      <w:r>
        <w:rPr>
          <w:b/>
          <w:bCs/>
          <w:sz w:val="19"/>
          <w:szCs w:val="19"/>
        </w:rPr>
        <w:t xml:space="preserve">Jalur: </w:t>
      </w:r>
      <w:r>
        <w:rPr>
          <w:sz w:val="19"/>
          <w:szCs w:val="19"/>
        </w:rPr>
        <w:t xml:space="preserve">Magister Kedokteran Haji (Reguler) (Tematik)</w:t>
      </w:r>
      <w:r>
        <w:rPr>
          <w:b/>
          <w:bCs/>
          <w:sz w:val="19"/>
          <w:szCs w:val="19"/>
        </w:rPr>
        <w:t xml:space="preserve">   |   Jenjang/Durasi: </w:t>
      </w:r>
      <w:r>
        <w:rPr>
          <w:sz w:val="19"/>
          <w:szCs w:val="19"/>
        </w:rPr>
        <w:t xml:space="preserve">2 tahun / 8 semester</w:t>
      </w:r>
    </w:p>
    <w:p>
      <w:pPr>
        <w:spacing w:after="160" w:line="288"/>
        <w:jc w:val="both"/>
      </w:pPr>
      <w:r>
        <w:rPr>
          <w:i/>
          <w:iCs/>
        </w:rPr>
        <w:t xml:space="preserve">Memperdalam bab kedaruratan massal A1, relevan bagi tesis di bidang manajemen bencana dan sistem respons darurat haji.</w:t>
      </w:r>
    </w:p>
    <w:p>
      <w:pPr>
        <w:pStyle w:val="Heading3"/>
        <w:spacing w:after="100" w:before="200"/>
      </w:pPr>
      <w:r>
        <w:t xml:space="preserve">Bab 1. Karakteristik Bencana Massal pada Kerumunan Padat (Crowd Disaster)</w:t>
      </w:r>
    </w:p>
    <w:p>
      <w:pPr>
        <w:pStyle w:val="Heading3"/>
        <w:spacing w:after="100" w:before="200"/>
      </w:pPr>
      <w:r>
        <w:t xml:space="preserve">Bab 2. Sistem Komando dan Koordinasi Tanggap Darurat Multi-Negara</w:t>
      </w:r>
    </w:p>
    <w:p>
      <w:pPr>
        <w:pStyle w:val="Heading3"/>
        <w:spacing w:after="100" w:before="200"/>
      </w:pPr>
      <w:r>
        <w:t xml:space="preserve">Bab 3. Triase Lapangan pada Skala Ribuan Korban</w:t>
      </w:r>
    </w:p>
    <w:p>
      <w:pPr>
        <w:pStyle w:val="Heading3"/>
        <w:spacing w:after="100" w:before="200"/>
      </w:pPr>
      <w:r>
        <w:t xml:space="preserve">Bab 4. Studi Kasus Historis: Insiden Massal dalam Penyelenggaraan Haji</w:t>
      </w:r>
    </w:p>
    <w:p>
      <w:pPr>
        <w:pStyle w:val="Heading3"/>
        <w:spacing w:after="100" w:before="200"/>
      </w:pPr>
      <w:r>
        <w:t xml:space="preserve">Bab 5. Perencanaan Kontinjensi dan Simulasi Bencana Pra-Musim Haji</w:t>
      </w:r>
    </w:p>
    <w:p>
      <w:pPr>
        <w:pStyle w:val="Heading3"/>
        <w:spacing w:after="100" w:before="200"/>
      </w:pPr>
      <w:r>
        <w:t xml:space="preserve">Bab 6. Evaluasi Pasca-Insiden dan Pembelajaran Kebijakan</w:t>
      </w:r>
    </w:p>
    <w:p>
      <w:pPr>
        <w:pStyle w:val="Heading3"/>
        <w:spacing w:after="100" w:before="200"/>
      </w:pPr>
      <w:r>
        <w:t xml:space="preserve">Bab 7. Kesiapsiagaan Rumah Sakit Rujukan dan Sistem Rujukan Lintas-Negara</w:t>
      </w:r>
    </w:p>
    <w:p>
      <w:r>
        <w:br w:type="page"/>
      </w:r>
    </w:p>
    <w:p>
      <w:pPr>
        <w:pStyle w:val="Heading1"/>
        <w:spacing w:after="240" w:before="480"/>
      </w:pPr>
      <w:r>
        <w:rPr>
          <w:b/>
          <w:bCs/>
        </w:rPr>
        <w:t xml:space="preserve">Bab 4 — Jalur B: Fellowship Kedokteran Haji</w:t>
      </w:r>
    </w:p>
    <w:p>
      <w:pPr>
        <w:spacing w:after="240"/>
      </w:pPr>
      <w:r>
        <w:rPr>
          <w:b/>
          <w:bCs/>
        </w:rPr>
        <w:t xml:space="preserve">Audiens: </w:t>
      </w:r>
      <w:r>
        <w:t xml:space="preserve">Dokter umum/spesialis calon dokter kloter (TKHI)   |   </w:t>
      </w:r>
      <w:r>
        <w:rPr>
          <w:b/>
          <w:bCs/>
        </w:rPr>
        <w:t xml:space="preserve">Jenjang/Durasi: </w:t>
      </w:r>
      <w:r>
        <w:t xml:space="preserve">1 tahun / 4 semester</w:t>
      </w:r>
    </w:p>
    <w:p>
      <w:pPr>
        <w:pStyle w:val="Heading2"/>
        <w:spacing w:after="160" w:before="320"/>
      </w:pPr>
      <w:r>
        <w:rPr>
          <w:b/>
          <w:bCs/>
        </w:rPr>
        <w:t xml:space="preserve">B1 Kedokteran Klinis Haji: Panduan Dokter Kloter (Buku Utama Fellowship)</w:t>
      </w:r>
    </w:p>
    <w:p>
      <w:pPr>
        <w:spacing w:after="120"/>
      </w:pPr>
      <w:r>
        <w:rPr>
          <w:b/>
          <w:bCs/>
          <w:sz w:val="19"/>
          <w:szCs w:val="19"/>
        </w:rPr>
        <w:t xml:space="preserve">Jalur: </w:t>
      </w:r>
      <w:r>
        <w:rPr>
          <w:sz w:val="19"/>
          <w:szCs w:val="19"/>
        </w:rPr>
        <w:t xml:space="preserve">Fellowship Kedokteran Haji (Utama)</w:t>
      </w:r>
      <w:r>
        <w:rPr>
          <w:b/>
          <w:bCs/>
          <w:sz w:val="19"/>
          <w:szCs w:val="19"/>
        </w:rPr>
        <w:t xml:space="preserve">   |   Jenjang/Durasi: </w:t>
      </w:r>
      <w:r>
        <w:rPr>
          <w:sz w:val="19"/>
          <w:szCs w:val="19"/>
        </w:rPr>
        <w:t xml:space="preserve">1 tahun / 4 semester</w:t>
      </w:r>
    </w:p>
    <w:p>
      <w:pPr>
        <w:spacing w:after="160" w:line="288"/>
        <w:jc w:val="both"/>
      </w:pPr>
      <w:r>
        <w:rPr>
          <w:i/>
          <w:iCs/>
        </w:rPr>
        <w:t xml:space="preserve">Buku inti kompetensi klinis lapangan. Diturunkan dari fondasi A1 namun difokuskan pada keterampilan teknis yang langsung dipakai dokter kloter, tanpa beban riset akademik penuh.</w:t>
      </w:r>
    </w:p>
    <w:p>
      <w:pPr>
        <w:pStyle w:val="Heading3"/>
        <w:spacing w:after="100" w:before="200"/>
      </w:pPr>
      <w:r>
        <w:t xml:space="preserve">Bab 1. Peran dan Tanggung Jawab Dokter Kloter (TKHI) dalam Sistem Kesehatan Haji</w:t>
      </w:r>
    </w:p>
    <w:p>
      <w:pPr>
        <w:pStyle w:val="Heading3"/>
        <w:spacing w:after="100" w:before="200"/>
      </w:pPr>
      <w:r>
        <w:t xml:space="preserve">Bab 2. Pemeriksaan Kesehatan Pra-Keberangkatan dan Penetapan Istithaah Klinis</w:t>
      </w:r>
    </w:p>
    <w:p>
      <w:pPr>
        <w:pStyle w:val="Heading3"/>
        <w:spacing w:after="100" w:before="200"/>
      </w:pPr>
      <w:r>
        <w:t xml:space="preserve">Bab 3. Tatalaksana Kedaruratan Panas: Heat Stroke dan Heat Exhaustion Lapangan</w:t>
      </w:r>
    </w:p>
    <w:p>
      <w:pPr>
        <w:pStyle w:val="Heading3"/>
        <w:spacing w:after="100" w:before="200"/>
      </w:pPr>
      <w:r>
        <w:t xml:space="preserve">Bab 4. Kegawatan Kardiovaskular dan Respirasi pada Jemaah Lanjut Usia</w:t>
      </w:r>
    </w:p>
    <w:p>
      <w:pPr>
        <w:pStyle w:val="Heading3"/>
        <w:spacing w:after="100" w:before="200"/>
      </w:pPr>
      <w:r>
        <w:t xml:space="preserve">Bab 5. Manajemen Komorbid Kronik Selama Ibadah (Hipertensi, Diabetes, Jantung)</w:t>
      </w:r>
    </w:p>
    <w:p>
      <w:pPr>
        <w:pStyle w:val="Heading3"/>
        <w:spacing w:after="100" w:before="200"/>
      </w:pPr>
      <w:r>
        <w:t xml:space="preserve">Bab 6. Kesehatan Reproduksi dan Kondisi Klinis Khusus Jemaah Perempuan (Menstruasi, Kehamilan, Menyusui)</w:t>
      </w:r>
    </w:p>
    <w:p>
      <w:pPr>
        <w:pStyle w:val="Heading3"/>
        <w:spacing w:after="100" w:before="200"/>
      </w:pPr>
      <w:r>
        <w:t xml:space="preserve">Bab 7. Farmakologi Praktis dalam Kondisi Ekstrem dan Sumber Daya Terbatas</w:t>
      </w:r>
    </w:p>
    <w:p>
      <w:pPr>
        <w:pStyle w:val="Heading3"/>
        <w:spacing w:after="100" w:before="200"/>
      </w:pPr>
      <w:r>
        <w:t xml:space="preserve">Bab 8. Sistem Rujukan dan Koordinasi dengan Rumah Sakit Arab Saudi</w:t>
      </w:r>
    </w:p>
    <w:p>
      <w:pPr>
        <w:pStyle w:val="Heading3"/>
        <w:spacing w:after="100" w:before="200"/>
      </w:pPr>
      <w:r>
        <w:t xml:space="preserve">Bab 9. Dokumentasi Medis, Rekam Kesehatan, dan Pelaporan TKHI</w:t>
      </w:r>
    </w:p>
    <w:p>
      <w:pPr>
        <w:pStyle w:val="Heading3"/>
        <w:spacing w:after="100" w:before="200"/>
      </w:pPr>
      <w:r>
        <w:t xml:space="preserve">Bab 10. Aspek Etik, Legal, dan Komunikasi Lintas Budaya dalam Pelayanan Jemaah</w:t>
      </w:r>
    </w:p>
    <w:p>
      <w:pPr>
        <w:pStyle w:val="Heading3"/>
        <w:spacing w:after="100" w:before="200"/>
      </w:pPr>
      <w:r>
        <w:t xml:space="preserve">Bab 11. Simulasi Kasus Klinis Lapangan (Skenario Terintegrasi)</w:t>
      </w:r>
    </w:p>
    <w:p>
      <w:pPr>
        <w:pStyle w:val="Heading2"/>
        <w:spacing w:after="160" w:before="320"/>
      </w:pPr>
      <w:r>
        <w:rPr>
          <w:b/>
          <w:bCs/>
        </w:rPr>
        <w:t xml:space="preserve">B2 Tatalaksana Kedaruratan Lapangan (Heat Stroke, Trauma, Kegawatan Jantung)</w:t>
      </w:r>
    </w:p>
    <w:p>
      <w:pPr>
        <w:spacing w:after="120"/>
      </w:pPr>
      <w:r>
        <w:rPr>
          <w:b/>
          <w:bCs/>
          <w:sz w:val="19"/>
          <w:szCs w:val="19"/>
        </w:rPr>
        <w:t xml:space="preserve">Jalur: </w:t>
      </w:r>
      <w:r>
        <w:rPr>
          <w:sz w:val="19"/>
          <w:szCs w:val="19"/>
        </w:rPr>
        <w:t xml:space="preserve">Fellowship Kedokteran Haji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Memperdalam bab kedaruratan klinis B1 menjadi protokol teknis rinci — buku pegangan saku dokter kloter.</w:t>
      </w:r>
    </w:p>
    <w:p>
      <w:pPr>
        <w:pStyle w:val="Heading3"/>
        <w:spacing w:after="100" w:before="200"/>
      </w:pPr>
      <w:r>
        <w:t xml:space="preserve">Bab 1. Algoritma Penilaian Cepat Kegawatan di Lapangan</w:t>
      </w:r>
    </w:p>
    <w:p>
      <w:pPr>
        <w:pStyle w:val="Heading3"/>
        <w:spacing w:after="100" w:before="200"/>
      </w:pPr>
      <w:r>
        <w:t xml:space="preserve">Bab 2. Protokol Pendinginan Cepat pada Heat Stroke</w:t>
      </w:r>
    </w:p>
    <w:p>
      <w:pPr>
        <w:pStyle w:val="Heading3"/>
        <w:spacing w:after="100" w:before="200"/>
      </w:pPr>
      <w:r>
        <w:t xml:space="preserve">Bab 3. Penanganan Trauma Ringan-Berat akibat Crowd Crush</w:t>
      </w:r>
    </w:p>
    <w:p>
      <w:pPr>
        <w:pStyle w:val="Heading3"/>
        <w:spacing w:after="100" w:before="200"/>
      </w:pPr>
      <w:r>
        <w:t xml:space="preserve">Bab 4. Resusitasi Jantung-Paru dalam Kondisi Lapangan Terbatas Alat</w:t>
      </w:r>
    </w:p>
    <w:p>
      <w:pPr>
        <w:pStyle w:val="Heading3"/>
        <w:spacing w:after="100" w:before="200"/>
      </w:pPr>
      <w:r>
        <w:t xml:space="preserve">Bab 5. Kegawatan Respirasi: Asma, PPOK Eksaserbasi, dan Sesak pada Cuaca Ekstrem</w:t>
      </w:r>
    </w:p>
    <w:p>
      <w:pPr>
        <w:pStyle w:val="Heading3"/>
        <w:spacing w:after="100" w:before="200"/>
      </w:pPr>
      <w:r>
        <w:t xml:space="preserve">Bab 6. Penanganan Syok dan Dehidrasi Berat</w:t>
      </w:r>
    </w:p>
    <w:p>
      <w:pPr>
        <w:pStyle w:val="Heading3"/>
        <w:spacing w:after="100" w:before="200"/>
      </w:pPr>
      <w:r>
        <w:t xml:space="preserve">Bab 7. Kit dan Peralatan Minimal Dokter Kloter</w:t>
      </w:r>
    </w:p>
    <w:p>
      <w:pPr>
        <w:pStyle w:val="Heading2"/>
        <w:spacing w:after="160" w:before="320"/>
      </w:pPr>
      <w:r>
        <w:rPr>
          <w:b/>
          <w:bCs/>
        </w:rPr>
        <w:t xml:space="preserve">B3 Farmakologi Klinis dalam Kondisi Ekstrem</w:t>
      </w:r>
    </w:p>
    <w:p>
      <w:pPr>
        <w:spacing w:after="120"/>
      </w:pPr>
      <w:r>
        <w:rPr>
          <w:b/>
          <w:bCs/>
          <w:sz w:val="19"/>
          <w:szCs w:val="19"/>
        </w:rPr>
        <w:t xml:space="preserve">Jalur: </w:t>
      </w:r>
      <w:r>
        <w:rPr>
          <w:sz w:val="19"/>
          <w:szCs w:val="19"/>
        </w:rPr>
        <w:t xml:space="preserve">Fellowship Kedokteran Haji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Memperdalam bab farmakologi B1 — fokus pada penyesuaian dosis, interaksi obat, dan keterbatasan penyimpanan obat di lapangan.</w:t>
      </w:r>
    </w:p>
    <w:p>
      <w:pPr>
        <w:pStyle w:val="Heading3"/>
        <w:spacing w:after="100" w:before="200"/>
      </w:pPr>
      <w:r>
        <w:t xml:space="preserve">Bab 1. Prinsip Farmakokinetik pada Suhu Ekstrem dan Dehidrasi</w:t>
      </w:r>
    </w:p>
    <w:p>
      <w:pPr>
        <w:pStyle w:val="Heading3"/>
        <w:spacing w:after="100" w:before="200"/>
      </w:pPr>
      <w:r>
        <w:t xml:space="preserve">Bab 2. Penyesuaian Dosis Obat Kronik Selama Aktivitas Fisik Tinggi</w:t>
      </w:r>
    </w:p>
    <w:p>
      <w:pPr>
        <w:pStyle w:val="Heading3"/>
        <w:spacing w:after="100" w:before="200"/>
      </w:pPr>
      <w:r>
        <w:t xml:space="preserve">Bab 3. Interaksi Obat pada Pasien Polifarmasi Lanjut Usia</w:t>
      </w:r>
    </w:p>
    <w:p>
      <w:pPr>
        <w:pStyle w:val="Heading3"/>
        <w:spacing w:after="100" w:before="200"/>
      </w:pPr>
      <w:r>
        <w:t xml:space="preserve">Bab 4. Manajemen Penyimpanan dan Stabilitas Obat di Lapangan</w:t>
      </w:r>
    </w:p>
    <w:p>
      <w:pPr>
        <w:pStyle w:val="Heading3"/>
        <w:spacing w:after="100" w:before="200"/>
      </w:pPr>
      <w:r>
        <w:t xml:space="preserve">Bab 5. Obat Emergensi Wajib dalam Kit Dokter Kloter</w:t>
      </w:r>
    </w:p>
    <w:p>
      <w:pPr>
        <w:pStyle w:val="Heading3"/>
        <w:spacing w:after="100" w:before="200"/>
      </w:pPr>
      <w:r>
        <w:t xml:space="preserve">Bab 6. Kepatuhan Minum Obat dan Edukasi Jemaah Selama Ibadah</w:t>
      </w:r>
    </w:p>
    <w:p>
      <w:pPr>
        <w:pStyle w:val="Heading2"/>
        <w:spacing w:after="160" w:before="320"/>
      </w:pPr>
      <w:r>
        <w:rPr>
          <w:b/>
          <w:bCs/>
        </w:rPr>
        <w:t xml:space="preserve">B4 Manajemen Komorbid pada Jemaah Lanjut Usia (Hipertensi, Diabetes, dst.)</w:t>
      </w:r>
    </w:p>
    <w:p>
      <w:pPr>
        <w:spacing w:after="120"/>
      </w:pPr>
      <w:r>
        <w:rPr>
          <w:b/>
          <w:bCs/>
          <w:sz w:val="19"/>
          <w:szCs w:val="19"/>
        </w:rPr>
        <w:t xml:space="preserve">Jalur: </w:t>
      </w:r>
      <w:r>
        <w:rPr>
          <w:sz w:val="19"/>
          <w:szCs w:val="19"/>
        </w:rPr>
        <w:t xml:space="preserve">Fellowship Kedokteran Haji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Memperdalam populasi risiko tinggi yang disebut dalam B1 — relevan karena mayoritas jemaah berusia lanjut dengan komorbid.</w:t>
      </w:r>
    </w:p>
    <w:p>
      <w:pPr>
        <w:pStyle w:val="Heading3"/>
        <w:spacing w:after="100" w:before="200"/>
      </w:pPr>
      <w:r>
        <w:t xml:space="preserve">Bab 1. Profil Komorbiditas Jemaah Haji Indonesia</w:t>
      </w:r>
    </w:p>
    <w:p>
      <w:pPr>
        <w:pStyle w:val="Heading3"/>
        <w:spacing w:after="100" w:before="200"/>
      </w:pPr>
      <w:r>
        <w:t xml:space="preserve">Bab 2. Manajemen Hipertensi Selama Aktivitas Fisik Tinggi dan Cuaca Panas</w:t>
      </w:r>
    </w:p>
    <w:p>
      <w:pPr>
        <w:pStyle w:val="Heading3"/>
        <w:spacing w:after="100" w:before="200"/>
      </w:pPr>
      <w:r>
        <w:t xml:space="preserve">Bab 3. Manajemen Diabetes Melitus: Risiko Hipo/Hiperglikemia Selama Ibadah</w:t>
      </w:r>
    </w:p>
    <w:p>
      <w:pPr>
        <w:pStyle w:val="Heading3"/>
        <w:spacing w:after="100" w:before="200"/>
      </w:pPr>
      <w:r>
        <w:t xml:space="preserve">Bab 4. Penyakit Jantung Koroner dan Gagal Jantung pada Jemaah Lanjut Usia</w:t>
      </w:r>
    </w:p>
    <w:p>
      <w:pPr>
        <w:pStyle w:val="Heading3"/>
        <w:spacing w:after="100" w:before="200"/>
      </w:pPr>
      <w:r>
        <w:t xml:space="preserve">Bab 5. Gangguan Kognitif dan Kerentanan Jemaah Lanjut Usia di Kerumunan</w:t>
      </w:r>
    </w:p>
    <w:p>
      <w:pPr>
        <w:pStyle w:val="Heading3"/>
        <w:spacing w:after="100" w:before="200"/>
      </w:pPr>
      <w:r>
        <w:t xml:space="preserve">Bab 6. Skrining Status Gizi dan Tata Laksana Malnutrisi pada Jemaah Lanjut Usia</w:t>
      </w:r>
    </w:p>
    <w:p>
      <w:pPr>
        <w:pStyle w:val="Heading3"/>
        <w:spacing w:after="100" w:before="200"/>
      </w:pPr>
      <w:r>
        <w:t xml:space="preserve">Bab 7. Pendampingan Khusus dan Case Management Jemaah Berisiko Tinggi</w:t>
      </w:r>
    </w:p>
    <w:p>
      <w:pPr>
        <w:pStyle w:val="Heading2"/>
        <w:spacing w:after="160" w:before="320"/>
      </w:pPr>
      <w:r>
        <w:rPr>
          <w:b/>
          <w:bCs/>
        </w:rPr>
        <w:t xml:space="preserve">B5 Logistik Medis dan Koordinasi TKHI Lapangan</w:t>
      </w:r>
    </w:p>
    <w:p>
      <w:pPr>
        <w:spacing w:after="120"/>
      </w:pPr>
      <w:r>
        <w:rPr>
          <w:b/>
          <w:bCs/>
          <w:sz w:val="19"/>
          <w:szCs w:val="19"/>
        </w:rPr>
        <w:t xml:space="preserve">Jalur: </w:t>
      </w:r>
      <w:r>
        <w:rPr>
          <w:sz w:val="19"/>
          <w:szCs w:val="19"/>
        </w:rPr>
        <w:t xml:space="preserve">Fellowship Kedokteran Haji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Melengkapi B1 dengan sisi operasional-manajerial yang sering menjadi kelemahan praktik dokter kloter di lapangan.</w:t>
      </w:r>
    </w:p>
    <w:p>
      <w:pPr>
        <w:pStyle w:val="Heading3"/>
        <w:spacing w:after="100" w:before="200"/>
      </w:pPr>
      <w:r>
        <w:t xml:space="preserve">Bab 1. Struktur Organisasi dan Rantai Komando Tim Kesehatan Haji</w:t>
      </w:r>
    </w:p>
    <w:p>
      <w:pPr>
        <w:pStyle w:val="Heading3"/>
        <w:spacing w:after="100" w:before="200"/>
      </w:pPr>
      <w:r>
        <w:t xml:space="preserve">Bab 2. Perencanaan dan Distribusi Logistik Medis Antar-Kloter</w:t>
      </w:r>
    </w:p>
    <w:p>
      <w:pPr>
        <w:pStyle w:val="Heading3"/>
        <w:spacing w:after="100" w:before="200"/>
      </w:pPr>
      <w:r>
        <w:t xml:space="preserve">Bab 3. Koordinasi dengan Klinik Kesehatan Haji Indonesia (KKHI) dan Sektor</w:t>
      </w:r>
    </w:p>
    <w:p>
      <w:pPr>
        <w:pStyle w:val="Heading3"/>
        <w:spacing w:after="100" w:before="200"/>
      </w:pPr>
      <w:r>
        <w:t xml:space="preserve">Bab 4. Manajemen Waktu dan Prioritas dalam Beban Kerja Tinggi</w:t>
      </w:r>
    </w:p>
    <w:p>
      <w:pPr>
        <w:pStyle w:val="Heading3"/>
        <w:spacing w:after="100" w:before="200"/>
      </w:pPr>
      <w:r>
        <w:t xml:space="preserve">Bab 5. Komunikasi Tim Multidisiplin dan Lintas Bahasa</w:t>
      </w:r>
    </w:p>
    <w:p>
      <w:pPr>
        <w:pStyle w:val="Heading3"/>
        <w:spacing w:after="100" w:before="200"/>
      </w:pPr>
      <w:r>
        <w:t xml:space="preserve">Bab 6. Kesehatan Jiwa dan Pencegahan Burnout pada Tim Kesehatan Haji</w:t>
      </w:r>
    </w:p>
    <w:p>
      <w:pPr>
        <w:pStyle w:val="Heading3"/>
        <w:spacing w:after="100" w:before="200"/>
      </w:pPr>
      <w:r>
        <w:t xml:space="preserve">Bab 7. Evaluasi Kinerja dan Pelaporan Akhir Musim Haji</w:t>
      </w:r>
    </w:p>
    <w:p>
      <w:r>
        <w:br w:type="page"/>
      </w:r>
    </w:p>
    <w:p>
      <w:pPr>
        <w:pStyle w:val="Heading1"/>
        <w:spacing w:after="240" w:before="480"/>
      </w:pPr>
      <w:r>
        <w:rPr>
          <w:b/>
          <w:bCs/>
        </w:rPr>
        <w:t xml:space="preserve">Bab 5 — Jalur C: Magister Kedokteran Haji — Jalur RPL Fellowship</w:t>
      </w:r>
    </w:p>
    <w:p>
      <w:pPr>
        <w:spacing w:after="240"/>
      </w:pPr>
      <w:r>
        <w:rPr>
          <w:b/>
          <w:bCs/>
        </w:rPr>
        <w:t xml:space="preserve">Audiens: </w:t>
      </w:r>
      <w:r>
        <w:t xml:space="preserve">Lulusan Fellowship yang melanjutkan ke jenjang Magister   |   </w:t>
      </w:r>
      <w:r>
        <w:rPr>
          <w:b/>
          <w:bCs/>
        </w:rPr>
        <w:t xml:space="preserve">Jenjang/Durasi: </w:t>
      </w:r>
      <w:r>
        <w:t xml:space="preserve">1 tahun / 4 semester</w:t>
      </w:r>
    </w:p>
    <w:p>
      <w:pPr>
        <w:pStyle w:val="Heading2"/>
        <w:spacing w:after="160" w:before="320"/>
      </w:pPr>
      <w:r>
        <w:rPr>
          <w:b/>
          <w:bCs/>
        </w:rPr>
        <w:t xml:space="preserve">C1 Kebijakan, Kurikulum, dan Riset Lanjutan Kedokteran Haji (Buku Utama Jalur RPL Fellowship)</w:t>
      </w:r>
    </w:p>
    <w:p>
      <w:pPr>
        <w:spacing w:after="120"/>
      </w:pPr>
      <w:r>
        <w:rPr>
          <w:b/>
          <w:bCs/>
          <w:sz w:val="19"/>
          <w:szCs w:val="19"/>
        </w:rPr>
        <w:t xml:space="preserve">Jalur: </w:t>
      </w:r>
      <w:r>
        <w:rPr>
          <w:sz w:val="19"/>
          <w:szCs w:val="19"/>
        </w:rPr>
        <w:t xml:space="preserve">Magister Kedokteran Haji — Jalur RPL Fellowship (Utama)</w:t>
      </w:r>
      <w:r>
        <w:rPr>
          <w:b/>
          <w:bCs/>
          <w:sz w:val="19"/>
          <w:szCs w:val="19"/>
        </w:rPr>
        <w:t xml:space="preserve">   |   Jenjang/Durasi: </w:t>
      </w:r>
      <w:r>
        <w:rPr>
          <w:sz w:val="19"/>
          <w:szCs w:val="19"/>
        </w:rPr>
        <w:t xml:space="preserve">1 tahun / 4 semester</w:t>
      </w:r>
    </w:p>
    <w:p>
      <w:pPr>
        <w:spacing w:after="160" w:line="288"/>
        <w:jc w:val="both"/>
      </w:pPr>
      <w:r>
        <w:rPr>
          <w:i/>
          <w:iCs/>
        </w:rPr>
        <w:t xml:space="preserve">Melanjutkan lulusan Fellowship (B) ke jenjang Magister tanpa mengulang materi klinis dasar — langsung ke lapisan evaluasi sistemik, pengembangan kurikulum, dan riset kebijakan.</w:t>
      </w:r>
    </w:p>
    <w:p>
      <w:pPr>
        <w:pStyle w:val="Heading3"/>
        <w:spacing w:after="100" w:before="200"/>
      </w:pPr>
      <w:r>
        <w:t xml:space="preserve">Bab 1. Dari Praktisi Klinis ke Akademisi dan Perumus Kebijakan: Transisi Peran</w:t>
      </w:r>
    </w:p>
    <w:p>
      <w:pPr>
        <w:pStyle w:val="Heading3"/>
        <w:spacing w:after="100" w:before="200"/>
      </w:pPr>
      <w:r>
        <w:t xml:space="preserve">Bab 2. Evaluasi Program Kesehatan Haji Berbasis Bukti (Program Evaluation)</w:t>
      </w:r>
    </w:p>
    <w:p>
      <w:pPr>
        <w:pStyle w:val="Heading3"/>
        <w:spacing w:after="100" w:before="200"/>
      </w:pPr>
      <w:r>
        <w:t xml:space="preserve">Bab 3. Pengembangan dan Validasi Kurikulum Manasik Kesehatan</w:t>
      </w:r>
    </w:p>
    <w:p>
      <w:pPr>
        <w:pStyle w:val="Heading3"/>
        <w:spacing w:after="100" w:before="200"/>
      </w:pPr>
      <w:r>
        <w:t xml:space="preserve">Bab 4. Model Edukasi Kesehatan bagi Calon Jemaah: Teori dan Praktik</w:t>
      </w:r>
    </w:p>
    <w:p>
      <w:pPr>
        <w:pStyle w:val="Heading3"/>
        <w:spacing w:after="100" w:before="200"/>
      </w:pPr>
      <w:r>
        <w:t xml:space="preserve">Bab 5. Metodologi Riset Lanjutan untuk Evaluasi Kebijakan</w:t>
      </w:r>
    </w:p>
    <w:p>
      <w:pPr>
        <w:pStyle w:val="Heading3"/>
        <w:spacing w:after="100" w:before="200"/>
      </w:pPr>
      <w:r>
        <w:t xml:space="preserve">Bab 6. Penyusunan Rekomendasi Kebijakan kepada Kemenhaj dan Kemenkes</w:t>
      </w:r>
    </w:p>
    <w:p>
      <w:pPr>
        <w:pStyle w:val="Heading3"/>
        <w:spacing w:after="100" w:before="200"/>
      </w:pPr>
      <w:r>
        <w:t xml:space="preserve">Bab 7. Publikasi Ilmiah dan Diseminasi Hasil Riset Kebijakan Haji</w:t>
      </w:r>
    </w:p>
    <w:p>
      <w:pPr>
        <w:pStyle w:val="Heading3"/>
        <w:spacing w:after="100" w:before="200"/>
      </w:pPr>
      <w:r>
        <w:t xml:space="preserve">Bab 8. Penyusunan Tesis Berbasis Riset Evaluatif/Kebijakan</w:t>
      </w:r>
    </w:p>
    <w:p>
      <w:pPr>
        <w:pStyle w:val="Heading2"/>
        <w:spacing w:after="160" w:before="320"/>
      </w:pPr>
      <w:r>
        <w:rPr>
          <w:b/>
          <w:bCs/>
        </w:rPr>
        <w:t xml:space="preserve">C2 Evaluasi Program dan Kebijakan Kesehatan Haji Berbasis Bukti</w:t>
      </w:r>
    </w:p>
    <w:p>
      <w:pPr>
        <w:spacing w:after="120"/>
      </w:pPr>
      <w:r>
        <w:rPr>
          <w:b/>
          <w:bCs/>
          <w:sz w:val="19"/>
          <w:szCs w:val="19"/>
        </w:rPr>
        <w:t xml:space="preserve">Jalur: </w:t>
      </w:r>
      <w:r>
        <w:rPr>
          <w:sz w:val="19"/>
          <w:szCs w:val="19"/>
        </w:rPr>
        <w:t xml:space="preserve">Magister Kedokteran Haji — Jalur RPL Fellowship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Memperdalam kompetensi inti C1 — dasar metodologis bagi tesis evaluasi kebijakan/program.</w:t>
      </w:r>
    </w:p>
    <w:p>
      <w:pPr>
        <w:pStyle w:val="Heading3"/>
        <w:spacing w:after="100" w:before="200"/>
      </w:pPr>
      <w:r>
        <w:t xml:space="preserve">Bab 1. Kerangka Kerja Evaluasi Program Kesehatan Masyarakat</w:t>
      </w:r>
    </w:p>
    <w:p>
      <w:pPr>
        <w:pStyle w:val="Heading3"/>
        <w:spacing w:after="100" w:before="200"/>
      </w:pPr>
      <w:r>
        <w:t xml:space="preserve">Bab 2. Indikator Keberhasilan Program Manasik Kesehatan</w:t>
      </w:r>
    </w:p>
    <w:p>
      <w:pPr>
        <w:pStyle w:val="Heading3"/>
        <w:spacing w:after="100" w:before="200"/>
      </w:pPr>
      <w:r>
        <w:t xml:space="preserve">Bab 3. Desain Evaluasi: Pre-Post, Kuasi-Eksperimen, dan Mixed-Methods</w:t>
      </w:r>
    </w:p>
    <w:p>
      <w:pPr>
        <w:pStyle w:val="Heading3"/>
        <w:spacing w:after="100" w:before="200"/>
      </w:pPr>
      <w:r>
        <w:t xml:space="preserve">Bab 4. Analisis Cost-Effectiveness Program Kesehatan Haji</w:t>
      </w:r>
    </w:p>
    <w:p>
      <w:pPr>
        <w:pStyle w:val="Heading3"/>
        <w:spacing w:after="100" w:before="200"/>
      </w:pPr>
      <w:r>
        <w:t xml:space="preserve">Bab 5. Studi Kasus: Evaluasi Dampak Manasik Kesehatan terhadap Angka Kematian</w:t>
      </w:r>
    </w:p>
    <w:p>
      <w:pPr>
        <w:pStyle w:val="Heading3"/>
        <w:spacing w:after="100" w:before="200"/>
      </w:pPr>
      <w:r>
        <w:t xml:space="preserve">Bab 6. Pelaporan Hasil Evaluasi untuk Pengambil Kebijakan</w:t>
      </w:r>
    </w:p>
    <w:p>
      <w:pPr>
        <w:pStyle w:val="Heading2"/>
        <w:spacing w:after="160" w:before="320"/>
      </w:pPr>
      <w:r>
        <w:rPr>
          <w:b/>
          <w:bCs/>
        </w:rPr>
        <w:t xml:space="preserve">C3 Pengembangan Kurikulum dan Model Edukasi Kesehatan Haji</w:t>
      </w:r>
    </w:p>
    <w:p>
      <w:pPr>
        <w:spacing w:after="120"/>
      </w:pPr>
      <w:r>
        <w:rPr>
          <w:b/>
          <w:bCs/>
          <w:sz w:val="19"/>
          <w:szCs w:val="19"/>
        </w:rPr>
        <w:t xml:space="preserve">Jalur: </w:t>
      </w:r>
      <w:r>
        <w:rPr>
          <w:sz w:val="19"/>
          <w:szCs w:val="19"/>
        </w:rPr>
        <w:t xml:space="preserve">Magister Kedokteran Haji — Jalur RPL Fellowship (Tematik)</w:t>
      </w:r>
      <w:r>
        <w:rPr>
          <w:b/>
          <w:bCs/>
          <w:sz w:val="19"/>
          <w:szCs w:val="19"/>
        </w:rPr>
        <w:t xml:space="preserve">   |   Jenjang/Durasi: </w:t>
      </w:r>
      <w:r>
        <w:rPr>
          <w:sz w:val="19"/>
          <w:szCs w:val="19"/>
        </w:rPr>
        <w:t xml:space="preserve">1 tahun / 4 semester</w:t>
      </w:r>
    </w:p>
    <w:p>
      <w:pPr>
        <w:spacing w:after="160" w:line="288"/>
        <w:jc w:val="both"/>
      </w:pPr>
      <w:r>
        <w:rPr>
          <w:i/>
          <w:iCs/>
        </w:rPr>
        <w:t xml:space="preserve">Memperdalam sisi pedagogis C1 — relevan bagi lulusan yang akan merancang materi manasik kesehatan skala nasional.</w:t>
      </w:r>
    </w:p>
    <w:p>
      <w:pPr>
        <w:pStyle w:val="Heading3"/>
        <w:spacing w:after="100" w:before="200"/>
      </w:pPr>
      <w:r>
        <w:t xml:space="preserve">Bab 1. Prinsip Desain Kurikulum Edukasi Kesehatan Masyarakat</w:t>
      </w:r>
    </w:p>
    <w:p>
      <w:pPr>
        <w:pStyle w:val="Heading3"/>
        <w:spacing w:after="100" w:before="200"/>
      </w:pPr>
      <w:r>
        <w:t xml:space="preserve">Bab 2. Analisis Kebutuhan Belajar Calon Jemaah (Health Literacy Awam)</w:t>
      </w:r>
    </w:p>
    <w:p>
      <w:pPr>
        <w:pStyle w:val="Heading3"/>
        <w:spacing w:after="100" w:before="200"/>
      </w:pPr>
      <w:r>
        <w:t xml:space="preserve">Bab 3. Model Pembelajaran Orang Dewasa (Andragogi) untuk Jemaah Lanjut Usia</w:t>
      </w:r>
    </w:p>
    <w:p>
      <w:pPr>
        <w:pStyle w:val="Heading3"/>
        <w:spacing w:after="100" w:before="200"/>
      </w:pPr>
      <w:r>
        <w:t xml:space="preserve">Bab 4. Pengembangan Materi Ajar Multimedia dan Cetak untuk KBIHU/Puskesmas</w:t>
      </w:r>
    </w:p>
    <w:p>
      <w:pPr>
        <w:pStyle w:val="Heading3"/>
        <w:spacing w:after="100" w:before="200"/>
      </w:pPr>
      <w:r>
        <w:t xml:space="preserve">Bab 5. Pelatihan Kader Kesehatan (Training of Trainers)</w:t>
      </w:r>
    </w:p>
    <w:p>
      <w:pPr>
        <w:pStyle w:val="Heading3"/>
        <w:spacing w:after="100" w:before="200"/>
      </w:pPr>
      <w:r>
        <w:t xml:space="preserve">Bab 6. Uji Coba dan Revisi Kurikulum Berbasis Umpan Balik Lapangan</w:t>
      </w:r>
    </w:p>
    <w:p>
      <w:pPr>
        <w:pStyle w:val="Heading2"/>
        <w:spacing w:after="160" w:before="320"/>
      </w:pPr>
      <w:r>
        <w:rPr>
          <w:b/>
          <w:bCs/>
        </w:rPr>
        <w:t xml:space="preserve">C4 Metodologi Riset Lanjutan dan Publikasi Ilmiah Kedokteran Haji</w:t>
      </w:r>
    </w:p>
    <w:p>
      <w:pPr>
        <w:spacing w:after="120"/>
      </w:pPr>
      <w:r>
        <w:rPr>
          <w:b/>
          <w:bCs/>
          <w:sz w:val="19"/>
          <w:szCs w:val="19"/>
        </w:rPr>
        <w:t xml:space="preserve">Jalur: </w:t>
      </w:r>
      <w:r>
        <w:rPr>
          <w:sz w:val="19"/>
          <w:szCs w:val="19"/>
        </w:rPr>
        <w:t xml:space="preserve">Magister Kedokteran Haji — Jalur RPL Fellowship (Tematik)</w:t>
      </w:r>
      <w:r>
        <w:rPr>
          <w:b/>
          <w:bCs/>
          <w:sz w:val="19"/>
          <w:szCs w:val="19"/>
        </w:rPr>
        <w:t xml:space="preserve">   |   Jenjang/Durasi: </w:t>
      </w:r>
      <w:r>
        <w:rPr>
          <w:sz w:val="19"/>
          <w:szCs w:val="19"/>
        </w:rPr>
        <w:t xml:space="preserve">1 tahun / 4 semester</w:t>
      </w:r>
    </w:p>
    <w:p>
      <w:pPr>
        <w:spacing w:after="160" w:line="288"/>
        <w:jc w:val="both"/>
      </w:pPr>
      <w:r>
        <w:rPr>
          <w:i/>
          <w:iCs/>
        </w:rPr>
        <w:t xml:space="preserve">Versi lanjutan dari A4, disesuaikan untuk peserta yang sudah berpengalaman klinis dan berfokus pada riset kebijakan/pendidikan tingkat lanjut.</w:t>
      </w:r>
    </w:p>
    <w:p>
      <w:pPr>
        <w:pStyle w:val="Heading3"/>
        <w:spacing w:after="100" w:before="200"/>
      </w:pPr>
      <w:r>
        <w:t xml:space="preserve">Bab 1. Riset Lanjutan Mixed-Methods dalam Kebijakan Kesehatan</w:t>
      </w:r>
    </w:p>
    <w:p>
      <w:pPr>
        <w:pStyle w:val="Heading3"/>
        <w:spacing w:after="100" w:before="200"/>
      </w:pPr>
      <w:r>
        <w:t xml:space="preserve">Bab 2. Analisis Data Kualitatif Tingkat Lanjut (Tematik, Grounded Theory)</w:t>
      </w:r>
    </w:p>
    <w:p>
      <w:pPr>
        <w:pStyle w:val="Heading3"/>
        <w:spacing w:after="100" w:before="200"/>
      </w:pPr>
      <w:r>
        <w:t xml:space="preserve">Bab 3. Strategi Publikasi pada Jurnal Bereputasi Internasional</w:t>
      </w:r>
    </w:p>
    <w:p>
      <w:pPr>
        <w:pStyle w:val="Heading3"/>
        <w:spacing w:after="100" w:before="200"/>
      </w:pPr>
      <w:r>
        <w:t xml:space="preserve">Bab 4. Etika Publikasi dan Integritas Akademik</w:t>
      </w:r>
    </w:p>
    <w:p>
      <w:pPr>
        <w:pStyle w:val="Heading3"/>
        <w:spacing w:after="100" w:before="200"/>
      </w:pPr>
      <w:r>
        <w:t xml:space="preserve">Bab 5. Diseminasi Hasil Riset kepada Pemangku Kebijakan dan Publik</w:t>
      </w:r>
    </w:p>
    <w:p>
      <w:r>
        <w:br w:type="page"/>
      </w:r>
    </w:p>
    <w:p>
      <w:pPr>
        <w:pStyle w:val="Heading1"/>
        <w:spacing w:after="240" w:before="480"/>
      </w:pPr>
      <w:r>
        <w:rPr>
          <w:b/>
          <w:bCs/>
        </w:rPr>
        <w:t xml:space="preserve">Bab 6 — Jalur D: Joint Degree Kedokteran Haji (Koas)</w:t>
      </w:r>
    </w:p>
    <w:p>
      <w:pPr>
        <w:spacing w:after="240"/>
      </w:pPr>
      <w:r>
        <w:rPr>
          <w:b/>
          <w:bCs/>
        </w:rPr>
        <w:t xml:space="preserve">Audiens: </w:t>
      </w:r>
      <w:r>
        <w:t xml:space="preserve">Mahasiswa kedokteran pada masa dokter muda (coass)   |   </w:t>
      </w:r>
      <w:r>
        <w:rPr>
          <w:b/>
          <w:bCs/>
        </w:rPr>
        <w:t xml:space="preserve">Jenjang/Durasi: </w:t>
      </w:r>
      <w:r>
        <w:t xml:space="preserve">Terintegrasi masa coass (± 1.5–2 tahun paralel)</w:t>
      </w:r>
    </w:p>
    <w:p>
      <w:pPr>
        <w:pStyle w:val="Heading2"/>
        <w:spacing w:after="160" w:before="320"/>
      </w:pPr>
      <w:r>
        <w:rPr>
          <w:b/>
          <w:bCs/>
        </w:rPr>
        <w:t xml:space="preserve">D1 Modul Inti Kedokteran Haji (Fondasi Bersama Lintas Jalur)</w:t>
      </w:r>
    </w:p>
    <w:p>
      <w:pPr>
        <w:spacing w:after="120"/>
      </w:pPr>
      <w:r>
        <w:rPr>
          <w:b/>
          <w:bCs/>
          <w:sz w:val="19"/>
          <w:szCs w:val="19"/>
        </w:rPr>
        <w:t xml:space="preserve">Jalur: </w:t>
      </w:r>
      <w:r>
        <w:rPr>
          <w:sz w:val="19"/>
          <w:szCs w:val="19"/>
        </w:rPr>
        <w:t xml:space="preserve">Joint Degree Kedokteran Haji (Koas) (Modul Inti)</w:t>
      </w:r>
      <w:r>
        <w:rPr>
          <w:b/>
          <w:bCs/>
          <w:sz w:val="19"/>
          <w:szCs w:val="19"/>
        </w:rPr>
        <w:t xml:space="preserve">   |   Jenjang/Durasi: </w:t>
      </w:r>
      <w:r>
        <w:rPr>
          <w:sz w:val="19"/>
          <w:szCs w:val="19"/>
        </w:rPr>
        <w:t xml:space="preserve">Terintegrasi masa coass (± 1.5–2 tahun paralel)</w:t>
      </w:r>
    </w:p>
    <w:p>
      <w:pPr>
        <w:spacing w:after="160" w:line="288"/>
        <w:jc w:val="both"/>
      </w:pPr>
      <w:r>
        <w:rPr>
          <w:i/>
          <w:iCs/>
        </w:rPr>
        <w:t xml:space="preserve">Fondasi pengetahuan dasar yang sama untuk semua jalur (A, B, C, D) — fisiologi lingkungan ekstrem, epidemiologi dasar, dan konsep istithaah. Dipakai bersama agar tidak terjadi duplikasi penulisan dan agar terminologi seluruh jalur konsisten.</w:t>
      </w:r>
    </w:p>
    <w:p>
      <w:pPr>
        <w:pStyle w:val="Heading3"/>
        <w:spacing w:after="100" w:before="200"/>
      </w:pPr>
      <w:r>
        <w:t xml:space="preserve">Bab 1. Pengantar Kedokteran Haji sebagai Bidang Multidisiplin</w:t>
      </w:r>
    </w:p>
    <w:p>
      <w:pPr>
        <w:pStyle w:val="Heading3"/>
        <w:spacing w:after="100" w:before="200"/>
      </w:pPr>
      <w:r>
        <w:t xml:space="preserve">Bab 2. Konsep Dasar Istithaah Kesehatan Haji</w:t>
      </w:r>
    </w:p>
    <w:p>
      <w:pPr>
        <w:pStyle w:val="Heading3"/>
        <w:spacing w:after="100" w:before="200"/>
      </w:pPr>
      <w:r>
        <w:t xml:space="preserve">Bab 3. Fisiologi Dasar Lingkungan Ekstrem (Panas, Kepadatan, Kelelahan)</w:t>
      </w:r>
    </w:p>
    <w:p>
      <w:pPr>
        <w:pStyle w:val="Heading3"/>
        <w:spacing w:after="100" w:before="200"/>
      </w:pPr>
      <w:r>
        <w:t xml:space="preserve">Bab 4. Epidemiologi Dasar Morbiditas dan Mortalitas Jemaah</w:t>
      </w:r>
    </w:p>
    <w:p>
      <w:pPr>
        <w:pStyle w:val="Heading3"/>
        <w:spacing w:after="100" w:before="200"/>
      </w:pPr>
      <w:r>
        <w:t xml:space="preserve">Bab 5. Farmakologi Dasar dalam Konteks Ibadah Fisik Tinggi</w:t>
      </w:r>
    </w:p>
    <w:p>
      <w:pPr>
        <w:pStyle w:val="Heading3"/>
        <w:spacing w:after="100" w:before="200"/>
      </w:pPr>
      <w:r>
        <w:t xml:space="preserve">Bab 6. Vaksinasi, Karantina Kesehatan, dan Kesiapsiagaan Penyakit Menular Lintas Negara</w:t>
      </w:r>
    </w:p>
    <w:p>
      <w:pPr>
        <w:pStyle w:val="Heading3"/>
        <w:spacing w:after="100" w:before="200"/>
      </w:pPr>
      <w:r>
        <w:t xml:space="preserve">Bab 7. Sistem Penyelenggaraan Kesehatan Haji Indonesia dan Arab Saudi</w:t>
      </w:r>
    </w:p>
    <w:p>
      <w:pPr>
        <w:pStyle w:val="Heading3"/>
        <w:spacing w:after="100" w:before="200"/>
      </w:pPr>
      <w:r>
        <w:t xml:space="preserve">Bab 8. Etika dan Budaya Pelayanan Kesehatan Lintas Bangsa</w:t>
      </w:r>
    </w:p>
    <w:p>
      <w:pPr>
        <w:pStyle w:val="Heading2"/>
        <w:spacing w:after="160" w:before="320"/>
      </w:pPr>
      <w:r>
        <w:rPr>
          <w:b/>
          <w:bCs/>
        </w:rPr>
        <w:t xml:space="preserve">D2 Kedokteran Haji untuk Dokter Muda (Buku Utama Joint Degree)</w:t>
      </w:r>
    </w:p>
    <w:p>
      <w:pPr>
        <w:spacing w:after="120"/>
      </w:pPr>
      <w:r>
        <w:rPr>
          <w:b/>
          <w:bCs/>
          <w:sz w:val="19"/>
          <w:szCs w:val="19"/>
        </w:rPr>
        <w:t xml:space="preserve">Jalur: </w:t>
      </w:r>
      <w:r>
        <w:rPr>
          <w:sz w:val="19"/>
          <w:szCs w:val="19"/>
        </w:rPr>
        <w:t xml:space="preserve">Joint Degree Kedokteran Haji (Koas) (Utama)</w:t>
      </w:r>
      <w:r>
        <w:rPr>
          <w:b/>
          <w:bCs/>
          <w:sz w:val="19"/>
          <w:szCs w:val="19"/>
        </w:rPr>
        <w:t xml:space="preserve">   |   Jenjang/Durasi: </w:t>
      </w:r>
      <w:r>
        <w:rPr>
          <w:sz w:val="19"/>
          <w:szCs w:val="19"/>
        </w:rPr>
        <w:t xml:space="preserve">Terintegrasi masa coass (± 1.5–2 tahun paralel)</w:t>
      </w:r>
    </w:p>
    <w:p>
      <w:pPr>
        <w:spacing w:after="160" w:line="288"/>
        <w:jc w:val="both"/>
      </w:pPr>
      <w:r>
        <w:rPr>
          <w:i/>
          <w:iCs/>
        </w:rPr>
        <w:t xml:space="preserve">Versi Buku Utama Magister (A1) yang disederhanakan strukturnya dan diselaraskan dengan siklus rotasi koas, dengan capstone berupa studi kasus/mini-riset (bukan tesis riset penuh) — bukan pengulangan A1, melainkan adaptasi beban dan kedalaman.</w:t>
      </w:r>
    </w:p>
    <w:p>
      <w:pPr>
        <w:pStyle w:val="Heading3"/>
        <w:spacing w:after="100" w:before="200"/>
      </w:pPr>
      <w:r>
        <w:t xml:space="preserve">Bab 1. Mengapa Dokter Muda Perlu Memahami Kedokteran Haji</w:t>
      </w:r>
    </w:p>
    <w:p>
      <w:pPr>
        <w:pStyle w:val="Heading3"/>
        <w:spacing w:after="100" w:before="200"/>
      </w:pPr>
      <w:r>
        <w:t xml:space="preserve">Bab 2. Keterkaitan Kedokteran Haji dengan Rotasi Klinis (IGD, Interna, Kardiologi)</w:t>
      </w:r>
    </w:p>
    <w:p>
      <w:pPr>
        <w:pStyle w:val="Heading3"/>
        <w:spacing w:after="100" w:before="200"/>
      </w:pPr>
      <w:r>
        <w:t xml:space="preserve">Bab 3. Kegawatan Terkait Panas dan Kelelahan: Perspektif Dokter Muda</w:t>
      </w:r>
    </w:p>
    <w:p>
      <w:pPr>
        <w:pStyle w:val="Heading3"/>
        <w:spacing w:after="100" w:before="200"/>
      </w:pPr>
      <w:r>
        <w:t xml:space="preserve">Bab 4. Komorbid Kronik pada Populasi Lanjut Usia: Aplikasi Klinis Praktis</w:t>
      </w:r>
    </w:p>
    <w:p>
      <w:pPr>
        <w:pStyle w:val="Heading3"/>
        <w:spacing w:after="100" w:before="200"/>
      </w:pPr>
      <w:r>
        <w:t xml:space="preserve">Bab 5. Dasar Epidemiologi dan Kebijakan Haji untuk Calon Dokter</w:t>
      </w:r>
    </w:p>
    <w:p>
      <w:pPr>
        <w:pStyle w:val="Heading3"/>
        <w:spacing w:after="100" w:before="200"/>
      </w:pPr>
      <w:r>
        <w:t xml:space="preserve">Bab 6. Pengenalan Metodologi Mini-Riset dan Studi Kasus Terstruktur</w:t>
      </w:r>
    </w:p>
    <w:p>
      <w:pPr>
        <w:pStyle w:val="Heading3"/>
        <w:spacing w:after="100" w:before="200"/>
      </w:pPr>
      <w:r>
        <w:t xml:space="preserve">Bab 7. Penyusunan Laporan Capstone Joint Degree</w:t>
      </w:r>
    </w:p>
    <w:p>
      <w:pPr>
        <w:pStyle w:val="Heading2"/>
        <w:spacing w:after="160" w:before="320"/>
      </w:pPr>
      <w:r>
        <w:rPr>
          <w:b/>
          <w:bCs/>
        </w:rPr>
        <w:t xml:space="preserve">D3 Kedokteran Haji Terintegrasi Rotasi Klinis</w:t>
      </w:r>
    </w:p>
    <w:p>
      <w:pPr>
        <w:spacing w:after="120"/>
      </w:pPr>
      <w:r>
        <w:rPr>
          <w:b/>
          <w:bCs/>
          <w:sz w:val="19"/>
          <w:szCs w:val="19"/>
        </w:rPr>
        <w:t xml:space="preserve">Jalur: </w:t>
      </w:r>
      <w:r>
        <w:rPr>
          <w:sz w:val="19"/>
          <w:szCs w:val="19"/>
        </w:rPr>
        <w:t xml:space="preserve">Joint Degree Kedokteran Haji (Koas) (Tematik)</w:t>
      </w:r>
      <w:r>
        <w:rPr>
          <w:b/>
          <w:bCs/>
          <w:sz w:val="19"/>
          <w:szCs w:val="19"/>
        </w:rPr>
        <w:t xml:space="preserve">   |   Jenjang/Durasi: </w:t>
      </w:r>
      <w:r>
        <w:rPr>
          <w:sz w:val="19"/>
          <w:szCs w:val="19"/>
        </w:rPr>
        <w:t xml:space="preserve">Terintegrasi masa coass (± 1.5–2 tahun paralel)</w:t>
      </w:r>
    </w:p>
    <w:p>
      <w:pPr>
        <w:spacing w:after="160" w:line="288"/>
        <w:jc w:val="both"/>
      </w:pPr>
      <w:r>
        <w:rPr>
          <w:i/>
          <w:iCs/>
        </w:rPr>
        <w:t xml:space="preserve">Memetakan topik kedokteran haji ke dalam stase rotasi koas yang sudah berjalan, agar beban belajar tidak menjadi tambahan terpisah melainkan terintegrasi.</w:t>
      </w:r>
    </w:p>
    <w:p>
      <w:pPr>
        <w:pStyle w:val="Heading3"/>
        <w:spacing w:after="100" w:before="200"/>
      </w:pPr>
      <w:r>
        <w:t xml:space="preserve">Bab 1. Integrasi dengan Stase Ilmu Penyakit Dalam</w:t>
      </w:r>
    </w:p>
    <w:p>
      <w:pPr>
        <w:pStyle w:val="Heading3"/>
        <w:spacing w:after="100" w:before="200"/>
      </w:pPr>
      <w:r>
        <w:t xml:space="preserve">Bab 2. Integrasi dengan Stase Kegawatdaruratan (IGD)</w:t>
      </w:r>
    </w:p>
    <w:p>
      <w:pPr>
        <w:pStyle w:val="Heading3"/>
        <w:spacing w:after="100" w:before="200"/>
      </w:pPr>
      <w:r>
        <w:t xml:space="preserve">Bab 3. Integrasi dengan Stase Kardiologi dan Paru</w:t>
      </w:r>
    </w:p>
    <w:p>
      <w:pPr>
        <w:pStyle w:val="Heading3"/>
        <w:spacing w:after="100" w:before="200"/>
      </w:pPr>
      <w:r>
        <w:t xml:space="preserve">Bab 4. Integrasi dengan Stase Ilmu Kesehatan Masyarakat</w:t>
      </w:r>
    </w:p>
    <w:p>
      <w:pPr>
        <w:pStyle w:val="Heading3"/>
        <w:spacing w:after="100" w:before="200"/>
      </w:pPr>
      <w:r>
        <w:t xml:space="preserve">Bab 5. Portofolio Pembelajaran Terintegrasi Sepanjang Masa Coass</w:t>
      </w:r>
    </w:p>
    <w:p>
      <w:pPr>
        <w:pStyle w:val="Heading2"/>
        <w:spacing w:after="160" w:before="320"/>
      </w:pPr>
      <w:r>
        <w:rPr>
          <w:b/>
          <w:bCs/>
        </w:rPr>
        <w:t xml:space="preserve">D4 Studi Kasus dan Mini-Riset Kedokteran Haji untuk Dokter Muda</w:t>
      </w:r>
    </w:p>
    <w:p>
      <w:pPr>
        <w:spacing w:after="120"/>
      </w:pPr>
      <w:r>
        <w:rPr>
          <w:b/>
          <w:bCs/>
          <w:sz w:val="19"/>
          <w:szCs w:val="19"/>
        </w:rPr>
        <w:t xml:space="preserve">Jalur: </w:t>
      </w:r>
      <w:r>
        <w:rPr>
          <w:sz w:val="19"/>
          <w:szCs w:val="19"/>
        </w:rPr>
        <w:t xml:space="preserve">Joint Degree Kedokteran Haji (Koas) (Tematik)</w:t>
      </w:r>
      <w:r>
        <w:rPr>
          <w:b/>
          <w:bCs/>
          <w:sz w:val="19"/>
          <w:szCs w:val="19"/>
        </w:rPr>
        <w:t xml:space="preserve">   |   Jenjang/Durasi: </w:t>
      </w:r>
      <w:r>
        <w:rPr>
          <w:sz w:val="19"/>
          <w:szCs w:val="19"/>
        </w:rPr>
        <w:t xml:space="preserve">Terintegrasi masa coass (± 1.5–2 tahun paralel)</w:t>
      </w:r>
    </w:p>
    <w:p>
      <w:pPr>
        <w:spacing w:after="160" w:line="288"/>
        <w:jc w:val="both"/>
      </w:pPr>
      <w:r>
        <w:rPr>
          <w:i/>
          <w:iCs/>
        </w:rPr>
        <w:t xml:space="preserve">Menyediakan format capstone yang realistis untuk koas — pengganti tesis riset penuh gaya Magister, namun tetap memenuhi syarat akademik gelar Magister pada jalur joint degree.</w:t>
      </w:r>
    </w:p>
    <w:p>
      <w:pPr>
        <w:pStyle w:val="Heading3"/>
        <w:spacing w:after="100" w:before="200"/>
      </w:pPr>
      <w:r>
        <w:t xml:space="preserve">Bab 1. Prinsip Mini-Riset dan Studi Kasus Terstruktur</w:t>
      </w:r>
    </w:p>
    <w:p>
      <w:pPr>
        <w:pStyle w:val="Heading3"/>
        <w:spacing w:after="100" w:before="200"/>
      </w:pPr>
      <w:r>
        <w:t xml:space="preserve">Bab 2. Contoh Kasus: Analisis Kejadian Kesehatan pada Simulasi/Data Sekunder</w:t>
      </w:r>
    </w:p>
    <w:p>
      <w:pPr>
        <w:pStyle w:val="Heading3"/>
        <w:spacing w:after="100" w:before="200"/>
      </w:pPr>
      <w:r>
        <w:t xml:space="preserve">Bab 3. Teknik Penulisan Laporan Kasus Ilmiah Singkat</w:t>
      </w:r>
    </w:p>
    <w:p>
      <w:pPr>
        <w:pStyle w:val="Heading3"/>
        <w:spacing w:after="100" w:before="200"/>
      </w:pPr>
      <w:r>
        <w:t xml:space="preserve">Bab 4. Bimbingan dan Penilaian Capstone Joint Degree</w:t>
      </w:r>
    </w:p>
    <w:p>
      <w:pPr>
        <w:pStyle w:val="Heading3"/>
        <w:spacing w:after="100" w:before="200"/>
      </w:pPr>
      <w:r>
        <w:t xml:space="preserve">Bab 5. Contoh-Contoh Topik Mini-Riset yang Layak untuk Masa Coass</w:t>
      </w:r>
    </w:p>
    <w:p>
      <w:r>
        <w:br w:type="page"/>
      </w:r>
    </w:p>
    <w:p>
      <w:pPr>
        <w:pStyle w:val="Heading1"/>
        <w:spacing w:after="240" w:before="480"/>
      </w:pPr>
      <w:r>
        <w:rPr>
          <w:b/>
          <w:bCs/>
        </w:rPr>
        <w:t xml:space="preserve">Bab 7 — Jalur E: Manasik Kesehatan Haji</w:t>
      </w:r>
    </w:p>
    <w:p>
      <w:pPr>
        <w:spacing w:after="240"/>
      </w:pPr>
      <w:r>
        <w:rPr>
          <w:b/>
          <w:bCs/>
        </w:rPr>
        <w:t xml:space="preserve">Audiens: </w:t>
      </w:r>
      <w:r>
        <w:t xml:space="preserve">Calon jemaah haji awam   |   </w:t>
      </w:r>
      <w:r>
        <w:rPr>
          <w:b/>
          <w:bCs/>
        </w:rPr>
        <w:t xml:space="preserve">Jenjang/Durasi: </w:t>
      </w:r>
      <w:r>
        <w:t xml:space="preserve">Persiapan 1 tahun sebelum keberangkatan</w:t>
      </w:r>
    </w:p>
    <w:p>
      <w:pPr>
        <w:pStyle w:val="Heading2"/>
        <w:spacing w:after="160" w:before="320"/>
      </w:pPr>
      <w:r>
        <w:rPr>
          <w:b/>
          <w:bCs/>
        </w:rPr>
        <w:t xml:space="preserve">E1 Panduan Manasik Kesehatan Haji untuk Calon Jemaah</w:t>
      </w:r>
    </w:p>
    <w:p>
      <w:pPr>
        <w:spacing w:after="120"/>
      </w:pPr>
      <w:r>
        <w:rPr>
          <w:b/>
          <w:bCs/>
          <w:sz w:val="19"/>
          <w:szCs w:val="19"/>
        </w:rPr>
        <w:t xml:space="preserve">Jalur: </w:t>
      </w:r>
      <w:r>
        <w:rPr>
          <w:sz w:val="19"/>
          <w:szCs w:val="19"/>
        </w:rPr>
        <w:t xml:space="preserve">Manasik Kesehatan Haji (Utama)</w:t>
      </w:r>
      <w:r>
        <w:rPr>
          <w:b/>
          <w:bCs/>
          <w:sz w:val="19"/>
          <w:szCs w:val="19"/>
        </w:rPr>
        <w:t xml:space="preserve">   |   Jenjang/Durasi: </w:t>
      </w:r>
      <w:r>
        <w:rPr>
          <w:sz w:val="19"/>
          <w:szCs w:val="19"/>
        </w:rPr>
        <w:t xml:space="preserve">Persiapan 1 tahun sebelum keberangkatan</w:t>
      </w:r>
    </w:p>
    <w:p>
      <w:pPr>
        <w:spacing w:after="160" w:line="288"/>
        <w:jc w:val="both"/>
      </w:pPr>
      <w:r>
        <w:rPr>
          <w:i/>
          <w:iCs/>
        </w:rPr>
        <w:t xml:space="preserve">Satu-satunya buku dalam ekosistem ini yang ditulis dalam bahasa populer (bukan akademis), untuk 241.000+ calon jemaah per tahun. Menjadi konten resmi rujukan bagi puskesmas, KBIHU, dan kader kesehatan dalam menjalankan program manasik kesehatan 2027.</w:t>
      </w:r>
    </w:p>
    <w:p>
      <w:pPr>
        <w:pStyle w:val="Heading3"/>
        <w:spacing w:after="100" w:before="200"/>
      </w:pPr>
      <w:r>
        <w:t xml:space="preserve">Bab 1. Mengenal Manasik Kesehatan: Mengapa Persiapan Fisik Sepenting Persiapan Ibadah</w:t>
      </w:r>
    </w:p>
    <w:p>
      <w:pPr>
        <w:pStyle w:val="Heading3"/>
        <w:spacing w:after="100" w:before="200"/>
      </w:pPr>
      <w:r>
        <w:t xml:space="preserve">Bab 2. Menyiapkan Tubuh Satu Tahun Sebelum Keberangkatan: Jalan Kaki, Olahraga, Lari</w:t>
      </w:r>
    </w:p>
    <w:p>
      <w:pPr>
        <w:pStyle w:val="Heading3"/>
        <w:spacing w:after="100" w:before="200"/>
      </w:pPr>
      <w:r>
        <w:t xml:space="preserve">Bab 3. Mengenal dan Mengelola Penyakit Kronik (Hipertensi, Diabetes, Jantung)</w:t>
      </w:r>
    </w:p>
    <w:p>
      <w:pPr>
        <w:pStyle w:val="Heading3"/>
        <w:spacing w:after="100" w:before="200"/>
      </w:pPr>
      <w:r>
        <w:t xml:space="preserve">Bab 4. Menjaga Stamina dan Cairan Tubuh Selama di Tanah Suci</w:t>
      </w:r>
    </w:p>
    <w:p>
      <w:pPr>
        <w:pStyle w:val="Heading3"/>
        <w:spacing w:after="100" w:before="200"/>
      </w:pPr>
      <w:r>
        <w:t xml:space="preserve">Bab 5. Mengenali Tanda Bahaya dan Kapan Harus Lapor ke Petugas Kesehatan (TKHI)</w:t>
      </w:r>
    </w:p>
    <w:p>
      <w:pPr>
        <w:pStyle w:val="Heading3"/>
        <w:spacing w:after="100" w:before="200"/>
      </w:pPr>
      <w:r>
        <w:t xml:space="preserve">Bab 6. Mengelola Obat Pribadi Selama Ibadah</w:t>
      </w:r>
    </w:p>
    <w:p>
      <w:pPr>
        <w:pStyle w:val="Heading3"/>
        <w:spacing w:after="100" w:before="200"/>
      </w:pPr>
      <w:r>
        <w:t xml:space="preserve">Bab 7. Menjaga Kesehatan di Kerumunan Padat: Tawaf, Sai, dan Lempar Jumrah</w:t>
      </w:r>
    </w:p>
    <w:p>
      <w:pPr>
        <w:pStyle w:val="Heading3"/>
        <w:spacing w:after="100" w:before="200"/>
      </w:pPr>
      <w:r>
        <w:t xml:space="preserve">Bab 8. Kesehatan Mental dan Emosional Selama Ibadah Haji</w:t>
      </w:r>
    </w:p>
    <w:p>
      <w:pPr>
        <w:pStyle w:val="Heading3"/>
        <w:spacing w:after="100" w:before="200"/>
      </w:pPr>
      <w:r>
        <w:t xml:space="preserve">Bab 9. Menjaga Kesehatan dan Mobilitas Jemaah dengan Disabilitas atau Keterbatasan Fisik</w:t>
      </w:r>
    </w:p>
    <w:p>
      <w:pPr>
        <w:pStyle w:val="Heading3"/>
        <w:spacing w:after="100" w:before="200"/>
      </w:pPr>
      <w:r>
        <w:t xml:space="preserve">Bab 10. Checklist Kesiapan Kesehatan Sebelum Keberangkatan</w:t>
      </w:r>
    </w:p>
    <w:p>
      <w:pPr>
        <w:pStyle w:val="Heading3"/>
        <w:spacing w:after="100" w:before="200"/>
      </w:pPr>
      <w:r>
        <w:t xml:space="preserve">Bab 11. Tanya-Jawab Seputar Istithaah Kesehatan</w:t>
      </w:r>
    </w:p>
    <w:p>
      <w:r>
        <w:br w:type="page"/>
      </w:r>
    </w:p>
    <w:p>
      <w:pPr>
        <w:pStyle w:val="Heading1"/>
        <w:spacing w:after="240" w:before="480"/>
      </w:pPr>
      <w:r>
        <w:rPr>
          <w:b/>
          <w:bCs/>
        </w:rPr>
        <w:t xml:space="preserve">Bab 8 — Buku Meta: Panduan Ekosistem</w:t>
      </w:r>
    </w:p>
    <w:p>
      <w:pPr>
        <w:spacing w:after="240"/>
      </w:pPr>
      <w:r>
        <w:rPr>
          <w:b/>
          <w:bCs/>
        </w:rPr>
        <w:t xml:space="preserve">Audiens: </w:t>
      </w:r>
      <w:r>
        <w:t xml:space="preserve">Pimpinan FK, dosen, penyusun kurikulum, mitra Kemenhaj   |   </w:t>
      </w:r>
      <w:r>
        <w:rPr>
          <w:b/>
          <w:bCs/>
        </w:rPr>
        <w:t xml:space="preserve">Jenjang/Durasi: </w:t>
      </w:r>
      <w:r>
        <w:t xml:space="preserve">-</w:t>
      </w:r>
    </w:p>
    <w:p>
      <w:pPr>
        <w:pStyle w:val="Heading2"/>
        <w:spacing w:after="160" w:before="320"/>
      </w:pPr>
      <w:r>
        <w:rPr>
          <w:b/>
          <w:bCs/>
        </w:rPr>
        <w:t xml:space="preserve">M1 Peta Ekosistem Buku Kedokteran Haji FK UIN</w:t>
      </w:r>
    </w:p>
    <w:p>
      <w:pPr>
        <w:spacing w:after="120"/>
      </w:pPr>
      <w:r>
        <w:rPr>
          <w:b/>
          <w:bCs/>
          <w:sz w:val="19"/>
          <w:szCs w:val="19"/>
        </w:rPr>
        <w:t xml:space="preserve">Jalur: </w:t>
      </w:r>
      <w:r>
        <w:rPr>
          <w:sz w:val="19"/>
          <w:szCs w:val="19"/>
        </w:rPr>
        <w:t xml:space="preserve">Meta / Panduan Ekosistem (Meta)</w:t>
      </w:r>
      <w:r>
        <w:rPr>
          <w:b/>
          <w:bCs/>
          <w:sz w:val="19"/>
          <w:szCs w:val="19"/>
        </w:rPr>
        <w:t xml:space="preserve">   |   Jenjang/Durasi: </w:t>
      </w:r>
      <w:r>
        <w:rPr>
          <w:sz w:val="19"/>
          <w:szCs w:val="19"/>
        </w:rPr>
        <w:t xml:space="preserve">-</w:t>
      </w:r>
    </w:p>
    <w:p>
      <w:pPr>
        <w:spacing w:after="160" w:line="288"/>
        <w:jc w:val="both"/>
      </w:pPr>
      <w:r>
        <w:rPr>
          <w:i/>
          <w:iCs/>
        </w:rPr>
        <w:t xml:space="preserve">Buku 'indeks' yang menjelaskan fungsi, audiens, dan keterkaitan seluruh 20 buku lainnya — dokumen ini sendiri adalah versi awal/inti dari buku Meta tersebut.</w:t>
      </w:r>
    </w:p>
    <w:p>
      <w:pPr>
        <w:pStyle w:val="Heading3"/>
        <w:spacing w:after="100" w:before="200"/>
      </w:pPr>
      <w:r>
        <w:t xml:space="preserve">Bab 1. Latar Belakang: Kebijakan Manasik Kesehatan Haji 2027 dan Kebutuhan SDM</w:t>
      </w:r>
    </w:p>
    <w:p>
      <w:pPr>
        <w:pStyle w:val="Heading3"/>
        <w:spacing w:after="100" w:before="200"/>
      </w:pPr>
      <w:r>
        <w:t xml:space="preserve">Bab 2. Tiga Lapisan Program dan Lima Jalur Pendidikan Kedokteran Haji</w:t>
      </w:r>
    </w:p>
    <w:p>
      <w:pPr>
        <w:pStyle w:val="Heading3"/>
        <w:spacing w:after="100" w:before="200"/>
      </w:pPr>
      <w:r>
        <w:t xml:space="preserve">Bab 3. Peta Keterkaitan Antar-Buku dan Prinsip Modularitas (Inti vs Lanjutan)</w:t>
      </w:r>
    </w:p>
    <w:p>
      <w:pPr>
        <w:pStyle w:val="Heading3"/>
        <w:spacing w:after="100" w:before="200"/>
      </w:pPr>
      <w:r>
        <w:t xml:space="preserve">Bab 4. Panduan Penggunaan Buku per Peran (Mahasiswa, Dosen, Penyusun Kebijakan)</w:t>
      </w:r>
    </w:p>
    <w:p>
      <w:pPr>
        <w:pStyle w:val="Heading3"/>
        <w:spacing w:after="100" w:before="200"/>
      </w:pPr>
      <w:r>
        <w:t xml:space="preserve">Bab 5. Roadmap Pengembangan dan Urutan Penulisan Buku</w:t>
      </w:r>
    </w:p>
    <w:p>
      <w:pPr>
        <w:pStyle w:val="Heading3"/>
        <w:spacing w:after="100" w:before="200"/>
      </w:pPr>
      <w:r>
        <w:t xml:space="preserve">Bab 6. Tata Kelola Pemutakhiran Konten (Living Document)</w:t>
      </w:r>
    </w:p>
    <w:p>
      <w:r>
        <w:br w:type="page"/>
      </w:r>
    </w:p>
    <w:p>
      <w:pPr>
        <w:pStyle w:val="Heading1"/>
        <w:spacing w:after="240" w:before="480"/>
      </w:pPr>
      <w:r>
        <w:rPr>
          <w:b/>
          <w:bCs/>
        </w:rPr>
        <w:t xml:space="preserve">Bab 9 — Roadmap dan Urutan Pengembangan</w:t>
      </w:r>
    </w:p>
    <w:p>
      <w:pPr>
        <w:spacing w:after="160" w:line="288"/>
        <w:jc w:val="both"/>
      </w:pPr>
      <w:r>
        <w:rPr>
          <w:i w:val="false"/>
          <w:iCs w:val="false"/>
        </w:rPr>
        <w:t xml:space="preserve">Urutan penulisan berikut disusun agar setiap buku dapat memanfaatkan fondasi yang sudah ditulis sebelumnya, sehingga tidak ada pengerjaan ulang yang tidak perlu:</w:t>
      </w:r>
    </w:p>
    <w:p>
      <w:pPr>
        <w:spacing w:after="100"/>
      </w:pPr>
      <w:r>
        <w:rPr>
          <w:b/>
          <w:bCs/>
        </w:rPr>
        <w:t xml:space="preserve">1. </w:t>
      </w:r>
      <w:r>
        <w:t xml:space="preserve">Modul Inti Kedokteran Haji (D1) — fondasi bersama, ditulis paling awal.</w:t>
      </w:r>
    </w:p>
    <w:p>
      <w:pPr>
        <w:spacing w:after="100"/>
      </w:pPr>
      <w:r>
        <w:rPr>
          <w:b/>
          <w:bCs/>
        </w:rPr>
        <w:t xml:space="preserve">2. </w:t>
      </w:r>
      <w:r>
        <w:t xml:space="preserve">Buku Utama Magister Reguler (A1) — rujukan paling lengkap, menjadi acuan penurunan buku lain.</w:t>
      </w:r>
    </w:p>
    <w:p>
      <w:pPr>
        <w:spacing w:after="100"/>
      </w:pPr>
      <w:r>
        <w:rPr>
          <w:b/>
          <w:bCs/>
        </w:rPr>
        <w:t xml:space="preserve">3. </w:t>
      </w:r>
      <w:r>
        <w:t xml:space="preserve">Buku Tematik Magister Reguler (A2–A6) — memperdalam A1 per topik.</w:t>
      </w:r>
    </w:p>
    <w:p>
      <w:pPr>
        <w:spacing w:after="100"/>
      </w:pPr>
      <w:r>
        <w:rPr>
          <w:b/>
          <w:bCs/>
        </w:rPr>
        <w:t xml:space="preserve">4. </w:t>
      </w:r>
      <w:r>
        <w:t xml:space="preserve">Buku Utama Fellowship (B1) dan Buku Tematik Fellowship (B2–B5) — diturunkan dari D1 dengan fokus klinis lapangan.</w:t>
      </w:r>
    </w:p>
    <w:p>
      <w:pPr>
        <w:spacing w:after="100"/>
      </w:pPr>
      <w:r>
        <w:rPr>
          <w:b/>
          <w:bCs/>
        </w:rPr>
        <w:t xml:space="preserve">5. </w:t>
      </w:r>
      <w:r>
        <w:t xml:space="preserve">Buku Utama Magister Jalur RPL Fellowship (C1) dan Buku Tematik-nya (C2–C4) — memanfaatkan kompetensi klinis dari B, ditambah lapisan riset-kebijakan.</w:t>
      </w:r>
    </w:p>
    <w:p>
      <w:pPr>
        <w:spacing w:after="100"/>
      </w:pPr>
      <w:r>
        <w:rPr>
          <w:b/>
          <w:bCs/>
        </w:rPr>
        <w:t xml:space="preserve">6. </w:t>
      </w:r>
      <w:r>
        <w:t xml:space="preserve">Buku Utama Joint Degree (D2) dan Buku Tematik-nya (D3–D4) — adaptasi A1 untuk siklus coass, memanfaatkan D1 sebagai fondasi.</w:t>
      </w:r>
    </w:p>
    <w:p>
      <w:pPr>
        <w:spacing w:after="100"/>
      </w:pPr>
      <w:r>
        <w:rPr>
          <w:b/>
          <w:bCs/>
        </w:rPr>
        <w:t xml:space="preserve">7. </w:t>
      </w:r>
      <w:r>
        <w:t xml:space="preserve">Buku Pedoman Manasik Kesehatan Haji (E1) — disusun paralel oleh tim promosi kesehatan, memanfaatkan istilah yang sudah distandardisasi di D1.</w:t>
      </w:r>
    </w:p>
    <w:p>
      <w:pPr>
        <w:spacing w:after="100"/>
      </w:pPr>
      <w:r>
        <w:rPr>
          <w:b/>
          <w:bCs/>
        </w:rPr>
        <w:t xml:space="preserve">8. </w:t>
      </w:r>
      <w:r>
        <w:t xml:space="preserve">Buku Meta (M1) — disempurnakan terakhir setelah seluruh buku lain rampung, sebagai dokumen hidup (living document) yang terus dimutakhirkan.</w:t>
      </w:r>
    </w:p>
    <w:p>
      <w:pPr>
        <w:pStyle w:val="Heading2"/>
        <w:spacing w:after="160" w:before="320"/>
      </w:pPr>
      <w:r>
        <w:rPr>
          <w:b/>
          <w:bCs/>
        </w:rPr>
        <w:t xml:space="preserve">9.1 Tata Kelola Pemutakhiran Konten</w:t>
      </w:r>
    </w:p>
    <w:p>
      <w:pPr>
        <w:spacing w:after="160" w:line="288"/>
        <w:jc w:val="both"/>
      </w:pPr>
      <w:r>
        <w:rPr>
          <w:i w:val="false"/>
          <w:iCs w:val="false"/>
        </w:rPr>
        <w:t xml:space="preserve">Karena kebijakan haji dan regulasi Arab Saudi dapat berubah setiap musim, seluruh buku dalam ekosistem ini sebaiknya dikelola sebagai dokumen hidup dengan siklus revisi tahunan, dikoordinasikan oleh tim penyusun Buku Meta (M1) agar konsistensi istilah dan data antar-buku tetap terjaga.</w:t>
      </w:r>
    </w:p>
    <w:p>
      <w:r>
        <w:br w:type="page"/>
      </w:r>
    </w:p>
    <w:p>
      <w:pPr>
        <w:pStyle w:val="Heading1"/>
        <w:spacing w:after="240" w:before="480"/>
      </w:pPr>
      <w:r>
        <w:rPr>
          <w:b/>
          <w:bCs/>
        </w:rPr>
        <w:t xml:space="preserve">Bab 10 — Audit Substansi dan Perbaikan yang Diterapkan</w:t>
      </w:r>
    </w:p>
    <w:p>
      <w:pPr>
        <w:spacing w:after="160" w:line="288"/>
        <w:jc w:val="both"/>
      </w:pPr>
      <w:r>
        <w:rPr>
          <w:i w:val="false"/>
          <w:iCs w:val="false"/>
        </w:rPr>
        <w:t xml:space="preserve">Bagian ini menyajikan hasil audit substansi atas struktur ekosistem 21 buku pada edisi sebelumnya, temuan yang dihasilkan, dan perbaikan konkret yang telah diterapkan langsung ke dalam struktur bab pada edisi revisi ini (bukan sekadar rekomendasi tertulis).</w:t>
      </w:r>
    </w:p>
    <w:p>
      <w:pPr>
        <w:pStyle w:val="Heading2"/>
        <w:spacing w:after="160" w:before="320"/>
      </w:pPr>
      <w:r>
        <w:rPr>
          <w:b/>
          <w:bCs/>
        </w:rPr>
        <w:t xml:space="preserve">10.1 Kekuatan Struktur yang Dipertahankan</w:t>
      </w:r>
    </w:p>
    <w:p>
      <w:pPr>
        <w:spacing w:after="160" w:line="288"/>
        <w:jc w:val="both"/>
      </w:pPr>
      <w:r>
        <w:rPr>
          <w:i w:val="false"/>
          <w:iCs w:val="false"/>
        </w:rPr>
        <w:t xml:space="preserve">Struktur modular berbasis Modul Inti (D1) dan Buku Utama per jalur (A1, B1, C1, D2, E1) secara efektif mencegah duplikasi penulisan sekaligus menjaga konsistensi terminologi di seluruh lini pendidikan — mulai dari edukasi awam hingga riset akademik. Prinsip ini dipertahankan pada edisi revisi.</w:t>
      </w:r>
    </w:p>
    <w:p>
      <w:pPr>
        <w:spacing w:after="160" w:line="288"/>
        <w:jc w:val="both"/>
      </w:pPr>
      <w:r>
        <w:rPr>
          <w:i w:val="false"/>
          <w:iCs w:val="false"/>
        </w:rPr>
        <w:t xml:space="preserve">Pemetaan lima jalur terhadap tiga lapisan kompetensi (edukasi awam, klinis lapangan, riset-kebijakan) sudah selaras dengan kebutuhan nyata ekosistem penyelenggaraan haji, dan penempatan Jalur C (RPL Fellowship) sebagai jembatan antara Fellowship dan Magister tetap menjadi solusi paling efisien untuk menghindari pengulangan materi klinis dasar.</w:t>
      </w:r>
    </w:p>
    <w:p>
      <w:pPr>
        <w:spacing w:after="160" w:line="288"/>
        <w:jc w:val="both"/>
      </w:pPr>
      <w:r>
        <w:rPr>
          <w:i w:val="false"/>
          <w:iCs w:val="false"/>
        </w:rPr>
        <w:t xml:space="preserve">Urutan pengembangan pada Bab 9 tetap logis: modul fondasi ditulis lebih dahulu, diikuti buku utama yang paling lengkap, baru kemudian buku tematik dan turunannya. Urutan ini tidak berubah pada edisi ini karena sudah meminimalkan risiko inkonsistensi antar-buku.</w:t>
      </w:r>
    </w:p>
    <w:p>
      <w:pPr>
        <w:pStyle w:val="Heading2"/>
        <w:spacing w:after="160" w:before="320"/>
      </w:pPr>
      <w:r>
        <w:rPr>
          <w:b/>
          <w:bCs/>
        </w:rPr>
        <w:t xml:space="preserve">10.2 Temuan Kesenjangan pada Edisi Sebelumnya</w:t>
      </w:r>
    </w:p>
    <w:p>
      <w:pPr>
        <w:spacing w:after="160" w:line="288"/>
        <w:jc w:val="both"/>
      </w:pPr>
      <w:r>
        <w:rPr>
          <w:i w:val="false"/>
          <w:iCs w:val="false"/>
        </w:rPr>
        <w:t xml:space="preserve">Kesehatan reproduksi dan isu spesifik jemaah perempuan (menstruasi dan penggunaan obat penunda haid, kehamilan, jemaah menyusui) tidak memiliki tempat eksplisit di buku manapun, padahal proporsi jemaah perempuan besar dan topik ini sensitif secara syar'i maupun klinis.</w:t>
      </w:r>
    </w:p>
    <w:p>
      <w:pPr>
        <w:spacing w:after="160" w:line="288"/>
        <w:jc w:val="both"/>
      </w:pPr>
      <w:r>
        <w:rPr>
          <w:i w:val="false"/>
          <w:iCs w:val="false"/>
        </w:rPr>
        <w:t xml:space="preserve">Kesehatan mental dan psikologis hanya disebut pada satu bab (E1) untuk jemaah awam, padahal stres kerja dan kelelahan psikologis tim kesehatan haji sendiri (burnout TKHI) adalah risiko nyata yang tidak tercakup di buku Fellowship manapun.</w:t>
      </w:r>
    </w:p>
    <w:p>
      <w:pPr>
        <w:spacing w:after="160" w:line="288"/>
        <w:jc w:val="both"/>
      </w:pPr>
      <w:r>
        <w:rPr>
          <w:i w:val="false"/>
          <w:iCs w:val="false"/>
        </w:rPr>
        <w:t xml:space="preserve">Vaksinasi dan kesiapsiagaan penyakit menular internasional (meningitis meningokokus, potensi wabah lintas-negara) hanya disinggung sekilas sebagai bagian dari surveilans KLB, tanpa bab tersendiri yang membahas kebijakan vaksinasi wajib dan karantina kesehatan.</w:t>
      </w:r>
    </w:p>
    <w:p>
      <w:pPr>
        <w:spacing w:after="160" w:line="288"/>
        <w:jc w:val="both"/>
      </w:pPr>
      <w:r>
        <w:rPr>
          <w:i w:val="false"/>
          <w:iCs w:val="false"/>
        </w:rPr>
        <w:t xml:space="preserve">Teknologi kesehatan digital (interoperabilitas SISKOHAT dengan sistem Arab Saudi, rekam medis elektronik lintas-negara) hanya disebut sepintas sebagai sumber data, belum dibahas sebagai kompetensi atau kebijakan tersendiri.</w:t>
      </w:r>
    </w:p>
    <w:p>
      <w:pPr>
        <w:spacing w:after="160" w:line="288"/>
        <w:jc w:val="both"/>
      </w:pPr>
      <w:r>
        <w:rPr>
          <w:i w:val="false"/>
          <w:iCs w:val="false"/>
        </w:rPr>
        <w:t xml:space="preserve">Gizi klinis praktis (skrining status gizi pra-keberangkatan, tata laksana malnutrisi pada lansia) hanya dibahas dari sisi fisiologi teoritis, belum dari sudut pandang klinis dokter kloter.</w:t>
      </w:r>
    </w:p>
    <w:p>
      <w:pPr>
        <w:spacing w:after="160" w:line="288"/>
        <w:jc w:val="both"/>
      </w:pPr>
      <w:r>
        <w:rPr>
          <w:i w:val="false"/>
          <w:iCs w:val="false"/>
        </w:rPr>
        <w:t xml:space="preserve">Belum ada pembahasan eksplisit mengenai kesehatan jemaah disabilitas dan jemaah dengan keterbatasan mobilitas, meskipun topik ini relevan dengan tema istithaah dan crowd dynamics yang sudah dibahas di buku lain.</w:t>
      </w:r>
    </w:p>
    <w:p>
      <w:pPr>
        <w:pStyle w:val="Heading2"/>
        <w:spacing w:after="160" w:before="320"/>
      </w:pPr>
      <w:r>
        <w:rPr>
          <w:b/>
          <w:bCs/>
        </w:rPr>
        <w:t xml:space="preserve">10.3 Perbaikan yang Diterapkan pada Edisi Ini</w:t>
      </w:r>
    </w:p>
    <w:p>
      <w:pPr>
        <w:spacing w:after="160" w:line="288"/>
        <w:jc w:val="both"/>
      </w:pPr>
      <w:r>
        <w:rPr>
          <w:i w:val="false"/>
          <w:iCs w:val="false"/>
        </w:rPr>
        <w:t xml:space="preserve">Kesehatan reproduksi jemaah perempuan: ditambahkan sebagai bab baru pada B1 (Kedokteran Klinis Haji) — "Kesehatan Reproduksi dan Kondisi Klinis Khusus Jemaah Perempuan" — sehingga setiap dokter kloter dibekali kompetensi ini tanpa perlu buku tematik terpisah.</w:t>
      </w:r>
    </w:p>
    <w:p>
      <w:pPr>
        <w:spacing w:after="160" w:line="288"/>
        <w:jc w:val="both"/>
      </w:pPr>
      <w:r>
        <w:rPr>
          <w:i w:val="false"/>
          <w:iCs w:val="false"/>
        </w:rPr>
        <w:t xml:space="preserve">Kesehatan jiwa tim kesehatan: ditambahkan sebagai bab baru pada B5 (Logistik Medis dan Koordinasi TKHI) — "Kesehatan Jiwa dan Pencegahan Burnout pada Tim Kesehatan Haji" — melengkapi sisi operasional-manajerial yang sudah menjadi fokus buku ini.</w:t>
      </w:r>
    </w:p>
    <w:p>
      <w:pPr>
        <w:spacing w:after="160" w:line="288"/>
        <w:jc w:val="both"/>
      </w:pPr>
      <w:r>
        <w:rPr>
          <w:i w:val="false"/>
          <w:iCs w:val="false"/>
        </w:rPr>
        <w:t xml:space="preserve">Vaksinasi dan karantina kesehatan: ditambahkan sebagai bab baru pada D1 (Modul Inti) — "Vaksinasi, Karantina Kesehatan, dan Kesiapsiagaan Penyakit Menular Lintas Negara" — agar seluruh jalur (A, B, C, D) mewarisi fondasi yang sama, konsisten dengan prinsip modularitas pada Bab 1.3.</w:t>
      </w:r>
    </w:p>
    <w:p>
      <w:pPr>
        <w:spacing w:after="160" w:line="288"/>
        <w:jc w:val="both"/>
      </w:pPr>
      <w:r>
        <w:rPr>
          <w:i w:val="false"/>
          <w:iCs w:val="false"/>
        </w:rPr>
        <w:t xml:space="preserve">Transformasi digital: ditambahkan sebagai bab baru pada A2 (Epidemiologi dan Biostatistik) — "Transformasi Digital Kesehatan Haji: Interoperabilitas SISKOHAT dan Rekam Medis Elektronik Lintas Negara" — karena topik ini bersifat metodologis-data, selaras dengan fokus A2.</w:t>
      </w:r>
    </w:p>
    <w:p>
      <w:pPr>
        <w:spacing w:after="160" w:line="288"/>
        <w:jc w:val="both"/>
      </w:pPr>
      <w:r>
        <w:rPr>
          <w:i w:val="false"/>
          <w:iCs w:val="false"/>
        </w:rPr>
        <w:t xml:space="preserve">Gizi klinis lansia: ditambahkan sebagai bab baru pada B4 (Manajemen Komorbid Lansia) — "Skrining Status Gizi dan Tata Laksana Malnutrisi pada Jemaah Lanjut Usia" — melengkapi topik komorbiditas yang sudah menjadi fokus buku ini.</w:t>
      </w:r>
    </w:p>
    <w:p>
      <w:pPr>
        <w:spacing w:after="160" w:line="288"/>
        <w:jc w:val="both"/>
      </w:pPr>
      <w:r>
        <w:rPr>
          <w:i w:val="false"/>
          <w:iCs w:val="false"/>
        </w:rPr>
        <w:t xml:space="preserve">Disabilitas dan keterbatasan mobilitas: ditambahkan sebagai bab baru pada E1 (Panduan Manasik) — "Menjaga Kesehatan dan Mobilitas Jemaah dengan Disabilitas atau Keterbatasan Fisik" — agar calon jemaah dengan kebutuhan khusus mendapat panduan eksplisit.</w:t>
      </w:r>
    </w:p>
    <w:p>
      <w:pPr>
        <w:spacing w:after="160" w:line="288"/>
        <w:jc w:val="both"/>
      </w:pPr>
      <w:r>
        <w:rPr>
          <w:i w:val="false"/>
          <w:iCs w:val="false"/>
        </w:rPr>
        <w:t xml:space="preserve">Seluruh penambahan di atas dilakukan dengan menyisipkan bab baru ke buku yang sudah ada, bukan menambah jumlah buku baru, sejalan dengan prinsip modularitas dan menghindari duplikasi yang digariskan pada Bab 1.3.</w:t>
      </w:r>
    </w:p>
    <w:p>
      <w:pPr>
        <w:pStyle w:val="Heading2"/>
        <w:spacing w:after="160" w:before="320"/>
      </w:pPr>
      <w:r>
        <w:rPr>
          <w:b/>
          <w:bCs/>
        </w:rPr>
        <w:t xml:space="preserve">10.4 Matriks Silang Topik Lintas-Buku</w:t>
      </w:r>
    </w:p>
    <w:p>
      <w:pPr>
        <w:spacing w:after="160" w:line="288"/>
        <w:jc w:val="both"/>
      </w:pPr>
      <w:r>
        <w:rPr>
          <w:i w:val="false"/>
          <w:iCs w:val="false"/>
        </w:rPr>
        <w:t xml:space="preserve">Karena sejumlah topik (terutama kedaruratan panas/heat stroke) muncul di banyak buku dengan kedalaman berbeda, matriks berikut memetakan topik besar terhadap buku yang membahasnya, sebagai instrumen kendali mutu bagi tim penyusun agar kedalaman dan sudut pandang tiap buku tetap terjaga dan tidak saling tumpang tindih secara tidak disengaja.</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3400"/>
        <w:gridCol w:w="3300"/>
        <w:gridCol w:w="3300"/>
      </w:tblGrid>
      <w:tr>
        <w:trPr>
          <w:tblHeader/>
        </w:trPr>
        <w:tc>
          <w:tcPr>
            <w:tcW w:type="dxa" w:w="3400"/>
            <w:shd w:fill="1F4E5F" w:val="clear"/>
            <w:tcMar>
              <w:top w:type="dxa" w:w="80"/>
              <w:left w:type="dxa" w:w="100"/>
              <w:bottom w:type="dxa" w:w="80"/>
              <w:right w:type="dxa" w:w="100"/>
            </w:tcMar>
          </w:tcPr>
          <w:p>
            <w:r>
              <w:rPr>
                <w:b/>
                <w:bCs/>
                <w:color w:val="FFFFFF"/>
                <w:sz w:val="19"/>
                <w:szCs w:val="19"/>
              </w:rPr>
              <w:t xml:space="preserve">Topik</w:t>
            </w:r>
          </w:p>
        </w:tc>
        <w:tc>
          <w:tcPr>
            <w:tcW w:type="dxa" w:w="3300"/>
            <w:shd w:fill="1F4E5F" w:val="clear"/>
            <w:tcMar>
              <w:top w:type="dxa" w:w="80"/>
              <w:left w:type="dxa" w:w="100"/>
              <w:bottom w:type="dxa" w:w="80"/>
              <w:right w:type="dxa" w:w="100"/>
            </w:tcMar>
          </w:tcPr>
          <w:p>
            <w:r>
              <w:rPr>
                <w:b/>
                <w:bCs/>
                <w:color w:val="FFFFFF"/>
                <w:sz w:val="19"/>
                <w:szCs w:val="19"/>
              </w:rPr>
              <w:t xml:space="preserve">Dibahas Utama Pada</w:t>
            </w:r>
          </w:p>
        </w:tc>
        <w:tc>
          <w:tcPr>
            <w:tcW w:type="dxa" w:w="3300"/>
            <w:shd w:fill="1F4E5F" w:val="clear"/>
            <w:tcMar>
              <w:top w:type="dxa" w:w="80"/>
              <w:left w:type="dxa" w:w="100"/>
              <w:bottom w:type="dxa" w:w="80"/>
              <w:right w:type="dxa" w:w="100"/>
            </w:tcMar>
          </w:tcPr>
          <w:p>
            <w:r>
              <w:rPr>
                <w:b/>
                <w:bCs/>
                <w:color w:val="FFFFFF"/>
                <w:sz w:val="19"/>
                <w:szCs w:val="19"/>
              </w:rPr>
              <w:t xml:space="preserve">Disinggung/Terkait Pada</w:t>
            </w:r>
          </w:p>
        </w:tc>
      </w:tr>
      <w:tr>
        <w:tc>
          <w:tcPr>
            <w:tcW w:type="dxa" w:w="3400"/>
            <w:tcMar>
              <w:top w:type="dxa" w:w="80"/>
              <w:left w:type="dxa" w:w="100"/>
              <w:bottom w:type="dxa" w:w="80"/>
              <w:right w:type="dxa" w:w="100"/>
            </w:tcMar>
          </w:tcPr>
          <w:p>
            <w:r>
              <w:rPr>
                <w:b w:val="false"/>
                <w:bCs w:val="false"/>
                <w:color w:val="000000"/>
                <w:sz w:val="19"/>
                <w:szCs w:val="19"/>
              </w:rPr>
              <w:t xml:space="preserve">Kedaruratan Panas (Heat Stroke)</w:t>
            </w:r>
          </w:p>
        </w:tc>
        <w:tc>
          <w:tcPr>
            <w:tcW w:type="dxa" w:w="3300"/>
            <w:tcMar>
              <w:top w:type="dxa" w:w="80"/>
              <w:left w:type="dxa" w:w="100"/>
              <w:bottom w:type="dxa" w:w="80"/>
              <w:right w:type="dxa" w:w="100"/>
            </w:tcMar>
          </w:tcPr>
          <w:p>
            <w:r>
              <w:rPr>
                <w:b w:val="false"/>
                <w:bCs w:val="false"/>
                <w:color w:val="000000"/>
                <w:sz w:val="19"/>
                <w:szCs w:val="19"/>
              </w:rPr>
              <w:t xml:space="preserve">B2 (protokol teknis)</w:t>
            </w:r>
          </w:p>
        </w:tc>
        <w:tc>
          <w:tcPr>
            <w:tcW w:type="dxa" w:w="3300"/>
            <w:tcMar>
              <w:top w:type="dxa" w:w="80"/>
              <w:left w:type="dxa" w:w="100"/>
              <w:bottom w:type="dxa" w:w="80"/>
              <w:right w:type="dxa" w:w="100"/>
            </w:tcMar>
          </w:tcPr>
          <w:p>
            <w:r>
              <w:rPr>
                <w:b w:val="false"/>
                <w:bCs w:val="false"/>
                <w:color w:val="000000"/>
                <w:sz w:val="19"/>
                <w:szCs w:val="19"/>
              </w:rPr>
              <w:t xml:space="preserve">A1, A3, A6, B1, D1</w:t>
            </w:r>
          </w:p>
        </w:tc>
      </w:tr>
      <w:tr>
        <w:tc>
          <w:tcPr>
            <w:tcW w:type="dxa" w:w="3400"/>
            <w:tcMar>
              <w:top w:type="dxa" w:w="80"/>
              <w:left w:type="dxa" w:w="100"/>
              <w:bottom w:type="dxa" w:w="80"/>
              <w:right w:type="dxa" w:w="100"/>
            </w:tcMar>
          </w:tcPr>
          <w:p>
            <w:r>
              <w:rPr>
                <w:b w:val="false"/>
                <w:bCs w:val="false"/>
                <w:color w:val="000000"/>
                <w:sz w:val="19"/>
                <w:szCs w:val="19"/>
              </w:rPr>
              <w:t xml:space="preserve">Epidemiologi &amp; Data Populasi Haji</w:t>
            </w:r>
          </w:p>
        </w:tc>
        <w:tc>
          <w:tcPr>
            <w:tcW w:type="dxa" w:w="3300"/>
            <w:tcMar>
              <w:top w:type="dxa" w:w="80"/>
              <w:left w:type="dxa" w:w="100"/>
              <w:bottom w:type="dxa" w:w="80"/>
              <w:right w:type="dxa" w:w="100"/>
            </w:tcMar>
          </w:tcPr>
          <w:p>
            <w:r>
              <w:rPr>
                <w:b w:val="false"/>
                <w:bCs w:val="false"/>
                <w:color w:val="000000"/>
                <w:sz w:val="19"/>
                <w:szCs w:val="19"/>
              </w:rPr>
              <w:t xml:space="preserve">A2 (metodologi)</w:t>
            </w:r>
          </w:p>
        </w:tc>
        <w:tc>
          <w:tcPr>
            <w:tcW w:type="dxa" w:w="3300"/>
            <w:tcMar>
              <w:top w:type="dxa" w:w="80"/>
              <w:left w:type="dxa" w:w="100"/>
              <w:bottom w:type="dxa" w:w="80"/>
              <w:right w:type="dxa" w:w="100"/>
            </w:tcMar>
          </w:tcPr>
          <w:p>
            <w:r>
              <w:rPr>
                <w:b w:val="false"/>
                <w:bCs w:val="false"/>
                <w:color w:val="000000"/>
                <w:sz w:val="19"/>
                <w:szCs w:val="19"/>
              </w:rPr>
              <w:t xml:space="preserve">A1, A5, C2</w:t>
            </w:r>
          </w:p>
        </w:tc>
      </w:tr>
      <w:tr>
        <w:tc>
          <w:tcPr>
            <w:tcW w:type="dxa" w:w="3400"/>
            <w:tcMar>
              <w:top w:type="dxa" w:w="80"/>
              <w:left w:type="dxa" w:w="100"/>
              <w:bottom w:type="dxa" w:w="80"/>
              <w:right w:type="dxa" w:w="100"/>
            </w:tcMar>
          </w:tcPr>
          <w:p>
            <w:r>
              <w:rPr>
                <w:b w:val="false"/>
                <w:bCs w:val="false"/>
                <w:color w:val="000000"/>
                <w:sz w:val="19"/>
                <w:szCs w:val="19"/>
              </w:rPr>
              <w:t xml:space="preserve">Komorbid Kronik Lansia</w:t>
            </w:r>
          </w:p>
        </w:tc>
        <w:tc>
          <w:tcPr>
            <w:tcW w:type="dxa" w:w="3300"/>
            <w:tcMar>
              <w:top w:type="dxa" w:w="80"/>
              <w:left w:type="dxa" w:w="100"/>
              <w:bottom w:type="dxa" w:w="80"/>
              <w:right w:type="dxa" w:w="100"/>
            </w:tcMar>
          </w:tcPr>
          <w:p>
            <w:r>
              <w:rPr>
                <w:b w:val="false"/>
                <w:bCs w:val="false"/>
                <w:color w:val="000000"/>
                <w:sz w:val="19"/>
                <w:szCs w:val="19"/>
              </w:rPr>
              <w:t xml:space="preserve">B4 (klinis)</w:t>
            </w:r>
          </w:p>
        </w:tc>
        <w:tc>
          <w:tcPr>
            <w:tcW w:type="dxa" w:w="3300"/>
            <w:tcMar>
              <w:top w:type="dxa" w:w="80"/>
              <w:left w:type="dxa" w:w="100"/>
              <w:bottom w:type="dxa" w:w="80"/>
              <w:right w:type="dxa" w:w="100"/>
            </w:tcMar>
          </w:tcPr>
          <w:p>
            <w:r>
              <w:rPr>
                <w:b w:val="false"/>
                <w:bCs w:val="false"/>
                <w:color w:val="000000"/>
                <w:sz w:val="19"/>
                <w:szCs w:val="19"/>
              </w:rPr>
              <w:t xml:space="preserve">A1, B1, D2</w:t>
            </w:r>
          </w:p>
        </w:tc>
      </w:tr>
      <w:tr>
        <w:tc>
          <w:tcPr>
            <w:tcW w:type="dxa" w:w="3400"/>
            <w:tcMar>
              <w:top w:type="dxa" w:w="80"/>
              <w:left w:type="dxa" w:w="100"/>
              <w:bottom w:type="dxa" w:w="80"/>
              <w:right w:type="dxa" w:w="100"/>
            </w:tcMar>
          </w:tcPr>
          <w:p>
            <w:r>
              <w:rPr>
                <w:b w:val="false"/>
                <w:bCs w:val="false"/>
                <w:color w:val="000000"/>
                <w:sz w:val="19"/>
                <w:szCs w:val="19"/>
              </w:rPr>
              <w:t xml:space="preserve">Kebijakan &amp; Regulasi Internasional</w:t>
            </w:r>
          </w:p>
        </w:tc>
        <w:tc>
          <w:tcPr>
            <w:tcW w:type="dxa" w:w="3300"/>
            <w:tcMar>
              <w:top w:type="dxa" w:w="80"/>
              <w:left w:type="dxa" w:w="100"/>
              <w:bottom w:type="dxa" w:w="80"/>
              <w:right w:type="dxa" w:w="100"/>
            </w:tcMar>
          </w:tcPr>
          <w:p>
            <w:r>
              <w:rPr>
                <w:b w:val="false"/>
                <w:bCs w:val="false"/>
                <w:color w:val="000000"/>
                <w:sz w:val="19"/>
                <w:szCs w:val="19"/>
              </w:rPr>
              <w:t xml:space="preserve">A5 (kebijakan)</w:t>
            </w:r>
          </w:p>
        </w:tc>
        <w:tc>
          <w:tcPr>
            <w:tcW w:type="dxa" w:w="3300"/>
            <w:tcMar>
              <w:top w:type="dxa" w:w="80"/>
              <w:left w:type="dxa" w:w="100"/>
              <w:bottom w:type="dxa" w:w="80"/>
              <w:right w:type="dxa" w:w="100"/>
            </w:tcMar>
          </w:tcPr>
          <w:p>
            <w:r>
              <w:rPr>
                <w:b w:val="false"/>
                <w:bCs w:val="false"/>
                <w:color w:val="000000"/>
                <w:sz w:val="19"/>
                <w:szCs w:val="19"/>
              </w:rPr>
              <w:t xml:space="preserve">A1, C1, D1</w:t>
            </w:r>
          </w:p>
        </w:tc>
      </w:tr>
      <w:tr>
        <w:tc>
          <w:tcPr>
            <w:tcW w:type="dxa" w:w="3400"/>
            <w:tcMar>
              <w:top w:type="dxa" w:w="80"/>
              <w:left w:type="dxa" w:w="100"/>
              <w:bottom w:type="dxa" w:w="80"/>
              <w:right w:type="dxa" w:w="100"/>
            </w:tcMar>
          </w:tcPr>
          <w:p>
            <w:r>
              <w:rPr>
                <w:b w:val="false"/>
                <w:bCs w:val="false"/>
                <w:color w:val="000000"/>
                <w:sz w:val="19"/>
                <w:szCs w:val="19"/>
              </w:rPr>
              <w:t xml:space="preserve">Manajemen Bencana Massal</w:t>
            </w:r>
          </w:p>
        </w:tc>
        <w:tc>
          <w:tcPr>
            <w:tcW w:type="dxa" w:w="3300"/>
            <w:tcMar>
              <w:top w:type="dxa" w:w="80"/>
              <w:left w:type="dxa" w:w="100"/>
              <w:bottom w:type="dxa" w:w="80"/>
              <w:right w:type="dxa" w:w="100"/>
            </w:tcMar>
          </w:tcPr>
          <w:p>
            <w:r>
              <w:rPr>
                <w:b w:val="false"/>
                <w:bCs w:val="false"/>
                <w:color w:val="000000"/>
                <w:sz w:val="19"/>
                <w:szCs w:val="19"/>
              </w:rPr>
              <w:t xml:space="preserve">A6 (akademik)</w:t>
            </w:r>
          </w:p>
        </w:tc>
        <w:tc>
          <w:tcPr>
            <w:tcW w:type="dxa" w:w="3300"/>
            <w:tcMar>
              <w:top w:type="dxa" w:w="80"/>
              <w:left w:type="dxa" w:w="100"/>
              <w:bottom w:type="dxa" w:w="80"/>
              <w:right w:type="dxa" w:w="100"/>
            </w:tcMar>
          </w:tcPr>
          <w:p>
            <w:r>
              <w:rPr>
                <w:b w:val="false"/>
                <w:bCs w:val="false"/>
                <w:color w:val="000000"/>
                <w:sz w:val="19"/>
                <w:szCs w:val="19"/>
              </w:rPr>
              <w:t xml:space="preserve">B1, B2</w:t>
            </w:r>
          </w:p>
        </w:tc>
      </w:tr>
      <w:tr>
        <w:tc>
          <w:tcPr>
            <w:tcW w:type="dxa" w:w="3400"/>
            <w:tcMar>
              <w:top w:type="dxa" w:w="80"/>
              <w:left w:type="dxa" w:w="100"/>
              <w:bottom w:type="dxa" w:w="80"/>
              <w:right w:type="dxa" w:w="100"/>
            </w:tcMar>
          </w:tcPr>
          <w:p>
            <w:r>
              <w:rPr>
                <w:b w:val="false"/>
                <w:bCs w:val="false"/>
                <w:color w:val="000000"/>
                <w:sz w:val="19"/>
                <w:szCs w:val="19"/>
              </w:rPr>
              <w:t xml:space="preserve">Kesehatan Reproduksi Perempuan</w:t>
            </w:r>
          </w:p>
        </w:tc>
        <w:tc>
          <w:tcPr>
            <w:tcW w:type="dxa" w:w="3300"/>
            <w:tcMar>
              <w:top w:type="dxa" w:w="80"/>
              <w:left w:type="dxa" w:w="100"/>
              <w:bottom w:type="dxa" w:w="80"/>
              <w:right w:type="dxa" w:w="100"/>
            </w:tcMar>
          </w:tcPr>
          <w:p>
            <w:r>
              <w:rPr>
                <w:b w:val="false"/>
                <w:bCs w:val="false"/>
                <w:color w:val="000000"/>
                <w:sz w:val="19"/>
                <w:szCs w:val="19"/>
              </w:rPr>
              <w:t xml:space="preserve">B1 (klinis, bab baru)</w:t>
            </w:r>
          </w:p>
        </w:tc>
        <w:tc>
          <w:tcPr>
            <w:tcW w:type="dxa" w:w="3300"/>
            <w:tcMar>
              <w:top w:type="dxa" w:w="80"/>
              <w:left w:type="dxa" w:w="100"/>
              <w:bottom w:type="dxa" w:w="80"/>
              <w:right w:type="dxa" w:w="100"/>
            </w:tcMar>
          </w:tcPr>
          <w:p>
            <w:r>
              <w:rPr>
                <w:b w:val="false"/>
                <w:bCs w:val="false"/>
                <w:color w:val="000000"/>
                <w:sz w:val="19"/>
                <w:szCs w:val="19"/>
              </w:rPr>
              <w:t xml:space="preserve">E1</w:t>
            </w:r>
          </w:p>
        </w:tc>
      </w:tr>
      <w:tr>
        <w:tc>
          <w:tcPr>
            <w:tcW w:type="dxa" w:w="3400"/>
            <w:tcMar>
              <w:top w:type="dxa" w:w="80"/>
              <w:left w:type="dxa" w:w="100"/>
              <w:bottom w:type="dxa" w:w="80"/>
              <w:right w:type="dxa" w:w="100"/>
            </w:tcMar>
          </w:tcPr>
          <w:p>
            <w:r>
              <w:rPr>
                <w:b w:val="false"/>
                <w:bCs w:val="false"/>
                <w:color w:val="000000"/>
                <w:sz w:val="19"/>
                <w:szCs w:val="19"/>
              </w:rPr>
              <w:t xml:space="preserve">Kesehatan Jiwa (Jemaah &amp; TKHI)</w:t>
            </w:r>
          </w:p>
        </w:tc>
        <w:tc>
          <w:tcPr>
            <w:tcW w:type="dxa" w:w="3300"/>
            <w:tcMar>
              <w:top w:type="dxa" w:w="80"/>
              <w:left w:type="dxa" w:w="100"/>
              <w:bottom w:type="dxa" w:w="80"/>
              <w:right w:type="dxa" w:w="100"/>
            </w:tcMar>
          </w:tcPr>
          <w:p>
            <w:r>
              <w:rPr>
                <w:b w:val="false"/>
                <w:bCs w:val="false"/>
                <w:color w:val="000000"/>
                <w:sz w:val="19"/>
                <w:szCs w:val="19"/>
              </w:rPr>
              <w:t xml:space="preserve">E1 (jemaah), B5 (TKHI, bab baru)</w:t>
            </w:r>
          </w:p>
        </w:tc>
        <w:tc>
          <w:tcPr>
            <w:tcW w:type="dxa" w:w="3300"/>
            <w:tcMar>
              <w:top w:type="dxa" w:w="80"/>
              <w:left w:type="dxa" w:w="100"/>
              <w:bottom w:type="dxa" w:w="80"/>
              <w:right w:type="dxa" w:w="100"/>
            </w:tcMar>
          </w:tcPr>
          <w:p>
            <w:r>
              <w:rPr>
                <w:b w:val="false"/>
                <w:bCs w:val="false"/>
                <w:color w:val="000000"/>
                <w:sz w:val="19"/>
                <w:szCs w:val="19"/>
              </w:rPr>
              <w:t xml:space="preserve">B1</w:t>
            </w:r>
          </w:p>
        </w:tc>
      </w:tr>
      <w:tr>
        <w:tc>
          <w:tcPr>
            <w:tcW w:type="dxa" w:w="3400"/>
            <w:tcMar>
              <w:top w:type="dxa" w:w="80"/>
              <w:left w:type="dxa" w:w="100"/>
              <w:bottom w:type="dxa" w:w="80"/>
              <w:right w:type="dxa" w:w="100"/>
            </w:tcMar>
          </w:tcPr>
          <w:p>
            <w:r>
              <w:rPr>
                <w:b w:val="false"/>
                <w:bCs w:val="false"/>
                <w:color w:val="000000"/>
                <w:sz w:val="19"/>
                <w:szCs w:val="19"/>
              </w:rPr>
              <w:t xml:space="preserve">Vaksinasi &amp; Penyakit Menular</w:t>
            </w:r>
          </w:p>
        </w:tc>
        <w:tc>
          <w:tcPr>
            <w:tcW w:type="dxa" w:w="3300"/>
            <w:tcMar>
              <w:top w:type="dxa" w:w="80"/>
              <w:left w:type="dxa" w:w="100"/>
              <w:bottom w:type="dxa" w:w="80"/>
              <w:right w:type="dxa" w:w="100"/>
            </w:tcMar>
          </w:tcPr>
          <w:p>
            <w:r>
              <w:rPr>
                <w:b w:val="false"/>
                <w:bCs w:val="false"/>
                <w:color w:val="000000"/>
                <w:sz w:val="19"/>
                <w:szCs w:val="19"/>
              </w:rPr>
              <w:t xml:space="preserve">D1 (fondasi, bab baru)</w:t>
            </w:r>
          </w:p>
        </w:tc>
        <w:tc>
          <w:tcPr>
            <w:tcW w:type="dxa" w:w="3300"/>
            <w:tcMar>
              <w:top w:type="dxa" w:w="80"/>
              <w:left w:type="dxa" w:w="100"/>
              <w:bottom w:type="dxa" w:w="80"/>
              <w:right w:type="dxa" w:w="100"/>
            </w:tcMar>
          </w:tcPr>
          <w:p>
            <w:r>
              <w:rPr>
                <w:b w:val="false"/>
                <w:bCs w:val="false"/>
                <w:color w:val="000000"/>
                <w:sz w:val="19"/>
                <w:szCs w:val="19"/>
              </w:rPr>
              <w:t xml:space="preserve">A2</w:t>
            </w:r>
          </w:p>
        </w:tc>
      </w:tr>
      <w:tr>
        <w:tc>
          <w:tcPr>
            <w:tcW w:type="dxa" w:w="3400"/>
            <w:tcMar>
              <w:top w:type="dxa" w:w="80"/>
              <w:left w:type="dxa" w:w="100"/>
              <w:bottom w:type="dxa" w:w="80"/>
              <w:right w:type="dxa" w:w="100"/>
            </w:tcMar>
          </w:tcPr>
          <w:p>
            <w:r>
              <w:rPr>
                <w:b w:val="false"/>
                <w:bCs w:val="false"/>
                <w:color w:val="000000"/>
                <w:sz w:val="19"/>
                <w:szCs w:val="19"/>
              </w:rPr>
              <w:t xml:space="preserve">Teknologi &amp; Data Digital</w:t>
            </w:r>
          </w:p>
        </w:tc>
        <w:tc>
          <w:tcPr>
            <w:tcW w:type="dxa" w:w="3300"/>
            <w:tcMar>
              <w:top w:type="dxa" w:w="80"/>
              <w:left w:type="dxa" w:w="100"/>
              <w:bottom w:type="dxa" w:w="80"/>
              <w:right w:type="dxa" w:w="100"/>
            </w:tcMar>
          </w:tcPr>
          <w:p>
            <w:r>
              <w:rPr>
                <w:b w:val="false"/>
                <w:bCs w:val="false"/>
                <w:color w:val="000000"/>
                <w:sz w:val="19"/>
                <w:szCs w:val="19"/>
              </w:rPr>
              <w:t xml:space="preserve">A2 (bab baru)</w:t>
            </w:r>
          </w:p>
        </w:tc>
        <w:tc>
          <w:tcPr>
            <w:tcW w:type="dxa" w:w="3300"/>
            <w:tcMar>
              <w:top w:type="dxa" w:w="80"/>
              <w:left w:type="dxa" w:w="100"/>
              <w:bottom w:type="dxa" w:w="80"/>
              <w:right w:type="dxa" w:w="100"/>
            </w:tcMar>
          </w:tcPr>
          <w:p>
            <w:r>
              <w:rPr>
                <w:b w:val="false"/>
                <w:bCs w:val="false"/>
                <w:color w:val="000000"/>
                <w:sz w:val="19"/>
                <w:szCs w:val="19"/>
              </w:rPr>
              <w:t xml:space="preserve">D1</w:t>
            </w:r>
          </w:p>
        </w:tc>
      </w:tr>
      <w:tr>
        <w:tc>
          <w:tcPr>
            <w:tcW w:type="dxa" w:w="3400"/>
            <w:tcMar>
              <w:top w:type="dxa" w:w="80"/>
              <w:left w:type="dxa" w:w="100"/>
              <w:bottom w:type="dxa" w:w="80"/>
              <w:right w:type="dxa" w:w="100"/>
            </w:tcMar>
          </w:tcPr>
          <w:p>
            <w:r>
              <w:rPr>
                <w:b w:val="false"/>
                <w:bCs w:val="false"/>
                <w:color w:val="000000"/>
                <w:sz w:val="19"/>
                <w:szCs w:val="19"/>
              </w:rPr>
              <w:t xml:space="preserve">Gizi Klinis &amp; Malnutrisi</w:t>
            </w:r>
          </w:p>
        </w:tc>
        <w:tc>
          <w:tcPr>
            <w:tcW w:type="dxa" w:w="3300"/>
            <w:tcMar>
              <w:top w:type="dxa" w:w="80"/>
              <w:left w:type="dxa" w:w="100"/>
              <w:bottom w:type="dxa" w:w="80"/>
              <w:right w:type="dxa" w:w="100"/>
            </w:tcMar>
          </w:tcPr>
          <w:p>
            <w:r>
              <w:rPr>
                <w:b w:val="false"/>
                <w:bCs w:val="false"/>
                <w:color w:val="000000"/>
                <w:sz w:val="19"/>
                <w:szCs w:val="19"/>
              </w:rPr>
              <w:t xml:space="preserve">B4 (klinis, bab baru)</w:t>
            </w:r>
          </w:p>
        </w:tc>
        <w:tc>
          <w:tcPr>
            <w:tcW w:type="dxa" w:w="3300"/>
            <w:tcMar>
              <w:top w:type="dxa" w:w="80"/>
              <w:left w:type="dxa" w:w="100"/>
              <w:bottom w:type="dxa" w:w="80"/>
              <w:right w:type="dxa" w:w="100"/>
            </w:tcMar>
          </w:tcPr>
          <w:p>
            <w:r>
              <w:rPr>
                <w:b w:val="false"/>
                <w:bCs w:val="false"/>
                <w:color w:val="000000"/>
                <w:sz w:val="19"/>
                <w:szCs w:val="19"/>
              </w:rPr>
              <w:t xml:space="preserve">A3</w:t>
            </w:r>
          </w:p>
        </w:tc>
      </w:tr>
      <w:tr>
        <w:tc>
          <w:tcPr>
            <w:tcW w:type="dxa" w:w="3400"/>
            <w:tcMar>
              <w:top w:type="dxa" w:w="80"/>
              <w:left w:type="dxa" w:w="100"/>
              <w:bottom w:type="dxa" w:w="80"/>
              <w:right w:type="dxa" w:w="100"/>
            </w:tcMar>
          </w:tcPr>
          <w:p>
            <w:r>
              <w:rPr>
                <w:b w:val="false"/>
                <w:bCs w:val="false"/>
                <w:color w:val="000000"/>
                <w:sz w:val="19"/>
                <w:szCs w:val="19"/>
              </w:rPr>
              <w:t xml:space="preserve">Disabilitas &amp; Mobilitas</w:t>
            </w:r>
          </w:p>
        </w:tc>
        <w:tc>
          <w:tcPr>
            <w:tcW w:type="dxa" w:w="3300"/>
            <w:tcMar>
              <w:top w:type="dxa" w:w="80"/>
              <w:left w:type="dxa" w:w="100"/>
              <w:bottom w:type="dxa" w:w="80"/>
              <w:right w:type="dxa" w:w="100"/>
            </w:tcMar>
          </w:tcPr>
          <w:p>
            <w:r>
              <w:rPr>
                <w:b w:val="false"/>
                <w:bCs w:val="false"/>
                <w:color w:val="000000"/>
                <w:sz w:val="19"/>
                <w:szCs w:val="19"/>
              </w:rPr>
              <w:t xml:space="preserve">E1 (bab baru)</w:t>
            </w:r>
          </w:p>
        </w:tc>
        <w:tc>
          <w:tcPr>
            <w:tcW w:type="dxa" w:w="3300"/>
            <w:tcMar>
              <w:top w:type="dxa" w:w="80"/>
              <w:left w:type="dxa" w:w="100"/>
              <w:bottom w:type="dxa" w:w="80"/>
              <w:right w:type="dxa" w:w="100"/>
            </w:tcMar>
          </w:tcPr>
          <w:p>
            <w:r>
              <w:rPr>
                <w:b w:val="false"/>
                <w:bCs w:val="false"/>
                <w:color w:val="000000"/>
                <w:sz w:val="19"/>
                <w:szCs w:val="19"/>
              </w:rPr>
              <w:t xml:space="preserve">A1, A3</w:t>
            </w:r>
          </w:p>
        </w:tc>
      </w:tr>
      <w:tr>
        <w:tc>
          <w:tcPr>
            <w:tcW w:type="dxa" w:w="3400"/>
            <w:tcMar>
              <w:top w:type="dxa" w:w="80"/>
              <w:left w:type="dxa" w:w="100"/>
              <w:bottom w:type="dxa" w:w="80"/>
              <w:right w:type="dxa" w:w="100"/>
            </w:tcMar>
          </w:tcPr>
          <w:p>
            <w:r>
              <w:rPr>
                <w:b w:val="false"/>
                <w:bCs w:val="false"/>
                <w:color w:val="000000"/>
                <w:sz w:val="19"/>
                <w:szCs w:val="19"/>
              </w:rPr>
              <w:t xml:space="preserve">Metodologi Riset &amp; Publikasi</w:t>
            </w:r>
          </w:p>
        </w:tc>
        <w:tc>
          <w:tcPr>
            <w:tcW w:type="dxa" w:w="3300"/>
            <w:tcMar>
              <w:top w:type="dxa" w:w="80"/>
              <w:left w:type="dxa" w:w="100"/>
              <w:bottom w:type="dxa" w:w="80"/>
              <w:right w:type="dxa" w:w="100"/>
            </w:tcMar>
          </w:tcPr>
          <w:p>
            <w:r>
              <w:rPr>
                <w:b w:val="false"/>
                <w:bCs w:val="false"/>
                <w:color w:val="000000"/>
                <w:sz w:val="19"/>
                <w:szCs w:val="19"/>
              </w:rPr>
              <w:t xml:space="preserve">A4 (dasar), C4 (lanjutan)</w:t>
            </w:r>
          </w:p>
        </w:tc>
        <w:tc>
          <w:tcPr>
            <w:tcW w:type="dxa" w:w="3300"/>
            <w:tcMar>
              <w:top w:type="dxa" w:w="80"/>
              <w:left w:type="dxa" w:w="100"/>
              <w:bottom w:type="dxa" w:w="80"/>
              <w:right w:type="dxa" w:w="100"/>
            </w:tcMar>
          </w:tcPr>
          <w:p>
            <w:r>
              <w:rPr>
                <w:b w:val="false"/>
                <w:bCs w:val="false"/>
                <w:color w:val="000000"/>
                <w:sz w:val="19"/>
                <w:szCs w:val="19"/>
              </w:rPr>
              <w:t xml:space="preserve">A1, C1</w:t>
            </w:r>
          </w:p>
        </w:tc>
      </w:tr>
    </w:tbl>
    <w:p>
      <w:pPr>
        <w:spacing w:after="200"/>
      </w:pPr>
    </w:p>
    <w:p>
      <w:pPr>
        <w:pStyle w:val="Heading2"/>
        <w:spacing w:after="160" w:before="320"/>
      </w:pPr>
      <w:r>
        <w:rPr>
          <w:b/>
          <w:bCs/>
        </w:rPr>
        <w:t xml:space="preserve">10.5 Rekomendasi Lanjutan</w:t>
      </w:r>
    </w:p>
    <w:p>
      <w:pPr>
        <w:spacing w:after="160" w:line="288"/>
        <w:jc w:val="both"/>
      </w:pPr>
      <w:r>
        <w:rPr>
          <w:i w:val="false"/>
          <w:iCs w:val="false"/>
        </w:rPr>
        <w:t xml:space="preserve">Glosarium terpadu (lihat bagian akhir dokumen ini) dijadikan rujukan wajib seluruh tim penulis buku, guna menjaga konsistensi istilah lintas 21 buku, termasuk istilah-istilah baru yang muncul dari bab-bab tambahan pada edisi ini.</w:t>
      </w:r>
    </w:p>
    <w:p>
      <w:pPr>
        <w:spacing w:after="160" w:line="288"/>
        <w:jc w:val="both"/>
      </w:pPr>
      <w:r>
        <w:rPr>
          <w:i w:val="false"/>
          <w:iCs w:val="false"/>
        </w:rPr>
        <w:t xml:space="preserve">Tim Buku Meta (M1) tetap perlu memutakhirkan matriks silang topik pada bagian 10.4 setiap kali ada penambahan atau perubahan bab, sebagai instrumen kendali mutu sebelum naskah masing-masing buku difinalisasi oleh penulis ahli substansi.</w:t>
      </w:r>
    </w:p>
    <w:p>
      <w:pPr>
        <w:spacing w:after="160" w:line="288"/>
        <w:jc w:val="both"/>
      </w:pPr>
      <w:r>
        <w:rPr>
          <w:i w:val="false"/>
          <w:iCs w:val="false"/>
        </w:rPr>
        <w:t xml:space="preserve">Tinjauan tahunan (annual review, lihat Bab 9.1) sebaiknya juga mengevaluasi efektivitas bab-bab baru yang ditambahkan pada edisi ini setelah diujicobakan di kelas/pelatihan, dan tetap terbuka terhadap temuan kesenjangan baru di masa mendatang.</w:t>
      </w:r>
    </w:p>
    <w:p>
      <w:pPr>
        <w:spacing w:after="160" w:line="288"/>
        <w:jc w:val="both"/>
      </w:pPr>
      <w:r>
        <w:rPr>
          <w:i w:val="false"/>
          <w:iCs w:val="false"/>
        </w:rPr>
        <w:t xml:space="preserve">Konten teknis-medis pada bab-bab baru (dosis obat, protokol klinis, jadwal vaksinasi) tetap harus ditulis dan ditinjau oleh penulis ahli/spesialis terkait serta mengikuti pedoman resmi Kemenkes, Kemenhaj, dan otoritas kesehatan Arab Saudi yang berlaku saat buku ditulis, karena dokumen perencanaan ini hanya menetapkan struktur dan cakupan topik, bukan isi klinis itu sendiri.</w:t>
      </w:r>
    </w:p>
    <w:p>
      <w:r>
        <w:br w:type="page"/>
      </w:r>
    </w:p>
    <w:p>
      <w:pPr>
        <w:pStyle w:val="Heading1"/>
        <w:spacing w:after="240" w:before="480"/>
      </w:pPr>
      <w:r>
        <w:rPr>
          <w:b/>
          <w:bCs/>
        </w:rPr>
        <w:t xml:space="preserve">Glosarium</w:t>
      </w:r>
    </w:p>
    <w:p>
      <w:pPr>
        <w:spacing w:after="160" w:line="288"/>
        <w:jc w:val="both"/>
      </w:pPr>
      <w:r>
        <w:rPr>
          <w:i w:val="false"/>
          <w:iCs w:val="false"/>
        </w:rPr>
        <w:t xml:space="preserve">Daftar istilah dan singkatan yang digunakan lintas seluruh 21 buku dalam ekosistem ini, disusun sebagai rujukan bersama untuk menjaga konsistensi terminologi antar-penulis.</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2600"/>
        <w:gridCol w:w="7400"/>
      </w:tblGrid>
      <w:tr>
        <w:trPr>
          <w:tblHeader/>
        </w:trPr>
        <w:tc>
          <w:tcPr>
            <w:tcW w:type="dxa" w:w="2600"/>
            <w:shd w:fill="1F4E5F" w:val="clear"/>
            <w:tcMar>
              <w:top w:type="dxa" w:w="80"/>
              <w:left w:type="dxa" w:w="100"/>
              <w:bottom w:type="dxa" w:w="80"/>
              <w:right w:type="dxa" w:w="100"/>
            </w:tcMar>
          </w:tcPr>
          <w:p>
            <w:r>
              <w:rPr>
                <w:b/>
                <w:bCs/>
                <w:color w:val="FFFFFF"/>
                <w:sz w:val="19"/>
                <w:szCs w:val="19"/>
              </w:rPr>
              <w:t xml:space="preserve">Istilah</w:t>
            </w:r>
          </w:p>
        </w:tc>
        <w:tc>
          <w:tcPr>
            <w:tcW w:type="dxa" w:w="7400"/>
            <w:shd w:fill="1F4E5F" w:val="clear"/>
            <w:tcMar>
              <w:top w:type="dxa" w:w="80"/>
              <w:left w:type="dxa" w:w="100"/>
              <w:bottom w:type="dxa" w:w="80"/>
              <w:right w:type="dxa" w:w="100"/>
            </w:tcMar>
          </w:tcPr>
          <w:p>
            <w:r>
              <w:rPr>
                <w:b/>
                <w:bCs/>
                <w:color w:val="FFFFFF"/>
                <w:sz w:val="19"/>
                <w:szCs w:val="19"/>
              </w:rPr>
              <w:t xml:space="preserve">Penjelasan</w:t>
            </w:r>
          </w:p>
        </w:tc>
      </w:tr>
      <w:tr>
        <w:tc>
          <w:tcPr>
            <w:tcW w:type="dxa" w:w="2600"/>
            <w:tcMar>
              <w:top w:type="dxa" w:w="80"/>
              <w:left w:type="dxa" w:w="100"/>
              <w:bottom w:type="dxa" w:w="80"/>
              <w:right w:type="dxa" w:w="100"/>
            </w:tcMar>
          </w:tcPr>
          <w:p>
            <w:r>
              <w:rPr>
                <w:b/>
                <w:bCs/>
                <w:sz w:val="20"/>
                <w:szCs w:val="20"/>
              </w:rPr>
              <w:t xml:space="preserve">Istithaah Kesehatan Haji</w:t>
            </w:r>
          </w:p>
        </w:tc>
        <w:tc>
          <w:tcPr>
            <w:tcW w:type="dxa" w:w="7400"/>
            <w:tcMar>
              <w:top w:type="dxa" w:w="80"/>
              <w:left w:type="dxa" w:w="100"/>
              <w:bottom w:type="dxa" w:w="80"/>
              <w:right w:type="dxa" w:w="100"/>
            </w:tcMar>
          </w:tcPr>
          <w:p>
            <w:r>
              <w:rPr>
                <w:sz w:val="20"/>
                <w:szCs w:val="20"/>
              </w:rPr>
              <w:t xml:space="preserve">Konsep kemampuan/kelaikan kesehatan seseorang untuk menunaikan ibadah haji, yang menjadi dasar hukum dan kebijakan penetapan kelayakan berangkat.</w:t>
            </w:r>
          </w:p>
        </w:tc>
      </w:tr>
      <w:tr>
        <w:tc>
          <w:tcPr>
            <w:tcW w:type="dxa" w:w="2600"/>
            <w:tcMar>
              <w:top w:type="dxa" w:w="80"/>
              <w:left w:type="dxa" w:w="100"/>
              <w:bottom w:type="dxa" w:w="80"/>
              <w:right w:type="dxa" w:w="100"/>
            </w:tcMar>
          </w:tcPr>
          <w:p>
            <w:r>
              <w:rPr>
                <w:b/>
                <w:bCs/>
                <w:sz w:val="20"/>
                <w:szCs w:val="20"/>
              </w:rPr>
              <w:t xml:space="preserve">TKHI</w:t>
            </w:r>
          </w:p>
        </w:tc>
        <w:tc>
          <w:tcPr>
            <w:tcW w:type="dxa" w:w="7400"/>
            <w:tcMar>
              <w:top w:type="dxa" w:w="80"/>
              <w:left w:type="dxa" w:w="100"/>
              <w:bottom w:type="dxa" w:w="80"/>
              <w:right w:type="dxa" w:w="100"/>
            </w:tcMar>
          </w:tcPr>
          <w:p>
            <w:r>
              <w:rPr>
                <w:sz w:val="20"/>
                <w:szCs w:val="20"/>
              </w:rPr>
              <w:t xml:space="preserve">Tim Kesehatan Haji Indonesia; dokter dan tenaga kesehatan yang bertugas mendampingi jemaah dalam satu kloter selama musim haji.</w:t>
            </w:r>
          </w:p>
        </w:tc>
      </w:tr>
      <w:tr>
        <w:tc>
          <w:tcPr>
            <w:tcW w:type="dxa" w:w="2600"/>
            <w:tcMar>
              <w:top w:type="dxa" w:w="80"/>
              <w:left w:type="dxa" w:w="100"/>
              <w:bottom w:type="dxa" w:w="80"/>
              <w:right w:type="dxa" w:w="100"/>
            </w:tcMar>
          </w:tcPr>
          <w:p>
            <w:r>
              <w:rPr>
                <w:b/>
                <w:bCs/>
                <w:sz w:val="20"/>
                <w:szCs w:val="20"/>
              </w:rPr>
              <w:t xml:space="preserve">Kloter</w:t>
            </w:r>
          </w:p>
        </w:tc>
        <w:tc>
          <w:tcPr>
            <w:tcW w:type="dxa" w:w="7400"/>
            <w:tcMar>
              <w:top w:type="dxa" w:w="80"/>
              <w:left w:type="dxa" w:w="100"/>
              <w:bottom w:type="dxa" w:w="80"/>
              <w:right w:type="dxa" w:w="100"/>
            </w:tcMar>
          </w:tcPr>
          <w:p>
            <w:r>
              <w:rPr>
                <w:sz w:val="20"/>
                <w:szCs w:val="20"/>
              </w:rPr>
              <w:t xml:space="preserve">Kelompok terbang; satuan rombongan jemaah haji yang diberangkatkan bersama dalam satu penerbangan dan didampingi oleh satu tim TKHI.</w:t>
            </w:r>
          </w:p>
        </w:tc>
      </w:tr>
      <w:tr>
        <w:tc>
          <w:tcPr>
            <w:tcW w:type="dxa" w:w="2600"/>
            <w:tcMar>
              <w:top w:type="dxa" w:w="80"/>
              <w:left w:type="dxa" w:w="100"/>
              <w:bottom w:type="dxa" w:w="80"/>
              <w:right w:type="dxa" w:w="100"/>
            </w:tcMar>
          </w:tcPr>
          <w:p>
            <w:r>
              <w:rPr>
                <w:b/>
                <w:bCs/>
                <w:sz w:val="20"/>
                <w:szCs w:val="20"/>
              </w:rPr>
              <w:t xml:space="preserve">KBIHU</w:t>
            </w:r>
          </w:p>
        </w:tc>
        <w:tc>
          <w:tcPr>
            <w:tcW w:type="dxa" w:w="7400"/>
            <w:tcMar>
              <w:top w:type="dxa" w:w="80"/>
              <w:left w:type="dxa" w:w="100"/>
              <w:bottom w:type="dxa" w:w="80"/>
              <w:right w:type="dxa" w:w="100"/>
            </w:tcMar>
          </w:tcPr>
          <w:p>
            <w:r>
              <w:rPr>
                <w:sz w:val="20"/>
                <w:szCs w:val="20"/>
              </w:rPr>
              <w:t xml:space="preserve">Kelompok Bimbingan Ibadah Haji dan Umrah; lembaga masyarakat yang membina dan membimbing calon jemaah, termasuk dalam aspek manasik kesehatan.</w:t>
            </w:r>
          </w:p>
        </w:tc>
      </w:tr>
      <w:tr>
        <w:tc>
          <w:tcPr>
            <w:tcW w:type="dxa" w:w="2600"/>
            <w:tcMar>
              <w:top w:type="dxa" w:w="80"/>
              <w:left w:type="dxa" w:w="100"/>
              <w:bottom w:type="dxa" w:w="80"/>
              <w:right w:type="dxa" w:w="100"/>
            </w:tcMar>
          </w:tcPr>
          <w:p>
            <w:r>
              <w:rPr>
                <w:b/>
                <w:bCs/>
                <w:sz w:val="20"/>
                <w:szCs w:val="20"/>
              </w:rPr>
              <w:t xml:space="preserve">Manasik Kesehatan</w:t>
            </w:r>
          </w:p>
        </w:tc>
        <w:tc>
          <w:tcPr>
            <w:tcW w:type="dxa" w:w="7400"/>
            <w:tcMar>
              <w:top w:type="dxa" w:w="80"/>
              <w:left w:type="dxa" w:w="100"/>
              <w:bottom w:type="dxa" w:w="80"/>
              <w:right w:type="dxa" w:w="100"/>
            </w:tcMar>
          </w:tcPr>
          <w:p>
            <w:r>
              <w:rPr>
                <w:sz w:val="20"/>
                <w:szCs w:val="20"/>
              </w:rPr>
              <w:t xml:space="preserve">Program edukasi kesehatan praktis bagi calon jemaah awam, terpisah dari manasik ibadah, yang membekali jemaah dengan pengetahuan menjaga stamina dan mengenali tanda bahaya.</w:t>
            </w:r>
          </w:p>
        </w:tc>
      </w:tr>
      <w:tr>
        <w:tc>
          <w:tcPr>
            <w:tcW w:type="dxa" w:w="2600"/>
            <w:tcMar>
              <w:top w:type="dxa" w:w="80"/>
              <w:left w:type="dxa" w:w="100"/>
              <w:bottom w:type="dxa" w:w="80"/>
              <w:right w:type="dxa" w:w="100"/>
            </w:tcMar>
          </w:tcPr>
          <w:p>
            <w:r>
              <w:rPr>
                <w:b/>
                <w:bCs/>
                <w:sz w:val="20"/>
                <w:szCs w:val="20"/>
              </w:rPr>
              <w:t xml:space="preserve">RPL (Rekognisi Pembelajaran Lampau)</w:t>
            </w:r>
          </w:p>
        </w:tc>
        <w:tc>
          <w:tcPr>
            <w:tcW w:type="dxa" w:w="7400"/>
            <w:tcMar>
              <w:top w:type="dxa" w:w="80"/>
              <w:left w:type="dxa" w:w="100"/>
              <w:bottom w:type="dxa" w:w="80"/>
              <w:right w:type="dxa" w:w="100"/>
            </w:tcMar>
          </w:tcPr>
          <w:p>
            <w:r>
              <w:rPr>
                <w:sz w:val="20"/>
                <w:szCs w:val="20"/>
              </w:rPr>
              <w:t xml:space="preserve">Mekanisme pengakuan kompetensi dan capaian pembelajaran yang telah diperoleh sebelumnya (mis. dari jenjang Fellowship), sehingga peserta tidak perlu mengulang materi yang sudah dikuasai.</w:t>
            </w:r>
          </w:p>
        </w:tc>
      </w:tr>
      <w:tr>
        <w:tc>
          <w:tcPr>
            <w:tcW w:type="dxa" w:w="2600"/>
            <w:tcMar>
              <w:top w:type="dxa" w:w="80"/>
              <w:left w:type="dxa" w:w="100"/>
              <w:bottom w:type="dxa" w:w="80"/>
              <w:right w:type="dxa" w:w="100"/>
            </w:tcMar>
          </w:tcPr>
          <w:p>
            <w:r>
              <w:rPr>
                <w:b/>
                <w:bCs/>
                <w:sz w:val="20"/>
                <w:szCs w:val="20"/>
              </w:rPr>
              <w:t xml:space="preserve">Fellowship</w:t>
            </w:r>
          </w:p>
        </w:tc>
        <w:tc>
          <w:tcPr>
            <w:tcW w:type="dxa" w:w="7400"/>
            <w:tcMar>
              <w:top w:type="dxa" w:w="80"/>
              <w:left w:type="dxa" w:w="100"/>
              <w:bottom w:type="dxa" w:w="80"/>
              <w:right w:type="dxa" w:w="100"/>
            </w:tcMar>
          </w:tcPr>
          <w:p>
            <w:r>
              <w:rPr>
                <w:sz w:val="20"/>
                <w:szCs w:val="20"/>
              </w:rPr>
              <w:t xml:space="preserve">Program pendidikan non-gelar magister yang berfokus pada penguatan kompetensi klinis teknis, dalam konteks ini untuk dokter kloter.</w:t>
            </w:r>
          </w:p>
        </w:tc>
      </w:tr>
      <w:tr>
        <w:tc>
          <w:tcPr>
            <w:tcW w:type="dxa" w:w="2600"/>
            <w:tcMar>
              <w:top w:type="dxa" w:w="80"/>
              <w:left w:type="dxa" w:w="100"/>
              <w:bottom w:type="dxa" w:w="80"/>
              <w:right w:type="dxa" w:w="100"/>
            </w:tcMar>
          </w:tcPr>
          <w:p>
            <w:r>
              <w:rPr>
                <w:b/>
                <w:bCs/>
                <w:sz w:val="20"/>
                <w:szCs w:val="20"/>
              </w:rPr>
              <w:t xml:space="preserve">Joint Degree</w:t>
            </w:r>
          </w:p>
        </w:tc>
        <w:tc>
          <w:tcPr>
            <w:tcW w:type="dxa" w:w="7400"/>
            <w:tcMar>
              <w:top w:type="dxa" w:w="80"/>
              <w:left w:type="dxa" w:w="100"/>
              <w:bottom w:type="dxa" w:w="80"/>
              <w:right w:type="dxa" w:w="100"/>
            </w:tcMar>
          </w:tcPr>
          <w:p>
            <w:r>
              <w:rPr>
                <w:sz w:val="20"/>
                <w:szCs w:val="20"/>
              </w:rPr>
              <w:t xml:space="preserve">Skema pendidikan yang memungkinkan mahasiswa kedokteran meraih gelar tambahan (Magister Kedokteran Haji) secara terintegrasi dengan program profesi dokter yang sedang dijalani.</w:t>
            </w:r>
          </w:p>
        </w:tc>
      </w:tr>
      <w:tr>
        <w:tc>
          <w:tcPr>
            <w:tcW w:type="dxa" w:w="2600"/>
            <w:tcMar>
              <w:top w:type="dxa" w:w="80"/>
              <w:left w:type="dxa" w:w="100"/>
              <w:bottom w:type="dxa" w:w="80"/>
              <w:right w:type="dxa" w:w="100"/>
            </w:tcMar>
          </w:tcPr>
          <w:p>
            <w:r>
              <w:rPr>
                <w:b/>
                <w:bCs/>
                <w:sz w:val="20"/>
                <w:szCs w:val="20"/>
              </w:rPr>
              <w:t xml:space="preserve">Coass / Dokter Muda</w:t>
            </w:r>
          </w:p>
        </w:tc>
        <w:tc>
          <w:tcPr>
            <w:tcW w:type="dxa" w:w="7400"/>
            <w:tcMar>
              <w:top w:type="dxa" w:w="80"/>
              <w:left w:type="dxa" w:w="100"/>
              <w:bottom w:type="dxa" w:w="80"/>
              <w:right w:type="dxa" w:w="100"/>
            </w:tcMar>
          </w:tcPr>
          <w:p>
            <w:r>
              <w:rPr>
                <w:sz w:val="20"/>
                <w:szCs w:val="20"/>
              </w:rPr>
              <w:t xml:space="preserve">Sebutan bagi mahasiswa kedokteran yang sedang menjalani rotasi klinis (kepaniteraan) di rumah sakit sebagai tahap akhir sebelum menjadi dokter.</w:t>
            </w:r>
          </w:p>
        </w:tc>
      </w:tr>
      <w:tr>
        <w:tc>
          <w:tcPr>
            <w:tcW w:type="dxa" w:w="2600"/>
            <w:tcMar>
              <w:top w:type="dxa" w:w="80"/>
              <w:left w:type="dxa" w:w="100"/>
              <w:bottom w:type="dxa" w:w="80"/>
              <w:right w:type="dxa" w:w="100"/>
            </w:tcMar>
          </w:tcPr>
          <w:p>
            <w:r>
              <w:rPr>
                <w:b/>
                <w:bCs/>
                <w:sz w:val="20"/>
                <w:szCs w:val="20"/>
              </w:rPr>
              <w:t xml:space="preserve">Capstone</w:t>
            </w:r>
          </w:p>
        </w:tc>
        <w:tc>
          <w:tcPr>
            <w:tcW w:type="dxa" w:w="7400"/>
            <w:tcMar>
              <w:top w:type="dxa" w:w="80"/>
              <w:left w:type="dxa" w:w="100"/>
              <w:bottom w:type="dxa" w:w="80"/>
              <w:right w:type="dxa" w:w="100"/>
            </w:tcMar>
          </w:tcPr>
          <w:p>
            <w:r>
              <w:rPr>
                <w:sz w:val="20"/>
                <w:szCs w:val="20"/>
              </w:rPr>
              <w:t xml:space="preserve">Tugas akhir puncak suatu program pendidikan yang mengintegrasikan seluruh kompetensi yang dipelajari; pada Jalur D berupa studi kasus atau mini-riset, bukan tesis penuh.</w:t>
            </w:r>
          </w:p>
        </w:tc>
      </w:tr>
      <w:tr>
        <w:tc>
          <w:tcPr>
            <w:tcW w:type="dxa" w:w="2600"/>
            <w:tcMar>
              <w:top w:type="dxa" w:w="80"/>
              <w:left w:type="dxa" w:w="100"/>
              <w:bottom w:type="dxa" w:w="80"/>
              <w:right w:type="dxa" w:w="100"/>
            </w:tcMar>
          </w:tcPr>
          <w:p>
            <w:r>
              <w:rPr>
                <w:b/>
                <w:bCs/>
                <w:sz w:val="20"/>
                <w:szCs w:val="20"/>
              </w:rPr>
              <w:t xml:space="preserve">Heat Stroke</w:t>
            </w:r>
          </w:p>
        </w:tc>
        <w:tc>
          <w:tcPr>
            <w:tcW w:type="dxa" w:w="7400"/>
            <w:tcMar>
              <w:top w:type="dxa" w:w="80"/>
              <w:left w:type="dxa" w:w="100"/>
              <w:bottom w:type="dxa" w:w="80"/>
              <w:right w:type="dxa" w:w="100"/>
            </w:tcMar>
          </w:tcPr>
          <w:p>
            <w:r>
              <w:rPr>
                <w:sz w:val="20"/>
                <w:szCs w:val="20"/>
              </w:rPr>
              <w:t xml:space="preserve">Kondisi kedaruratan medis akibat kegagalan tubuh mengatur suhu pada paparan panas ekstrem, ditandai suhu tubuh sangat tinggi dan gangguan kesadaran.</w:t>
            </w:r>
          </w:p>
        </w:tc>
      </w:tr>
      <w:tr>
        <w:tc>
          <w:tcPr>
            <w:tcW w:type="dxa" w:w="2600"/>
            <w:tcMar>
              <w:top w:type="dxa" w:w="80"/>
              <w:left w:type="dxa" w:w="100"/>
              <w:bottom w:type="dxa" w:w="80"/>
              <w:right w:type="dxa" w:w="100"/>
            </w:tcMar>
          </w:tcPr>
          <w:p>
            <w:r>
              <w:rPr>
                <w:b/>
                <w:bCs/>
                <w:sz w:val="20"/>
                <w:szCs w:val="20"/>
              </w:rPr>
              <w:t xml:space="preserve">Mass Casualty Incident (MCI)</w:t>
            </w:r>
          </w:p>
        </w:tc>
        <w:tc>
          <w:tcPr>
            <w:tcW w:type="dxa" w:w="7400"/>
            <w:tcMar>
              <w:top w:type="dxa" w:w="80"/>
              <w:left w:type="dxa" w:w="100"/>
              <w:bottom w:type="dxa" w:w="80"/>
              <w:right w:type="dxa" w:w="100"/>
            </w:tcMar>
          </w:tcPr>
          <w:p>
            <w:r>
              <w:rPr>
                <w:sz w:val="20"/>
                <w:szCs w:val="20"/>
              </w:rPr>
              <w:t xml:space="preserve">Insiden yang menghasilkan korban dalam jumlah besar sehingga melampaui kapasitas respons medis rutin, memerlukan sistem triase dan komando khusus.</w:t>
            </w:r>
          </w:p>
        </w:tc>
      </w:tr>
      <w:tr>
        <w:tc>
          <w:tcPr>
            <w:tcW w:type="dxa" w:w="2600"/>
            <w:tcMar>
              <w:top w:type="dxa" w:w="80"/>
              <w:left w:type="dxa" w:w="100"/>
              <w:bottom w:type="dxa" w:w="80"/>
              <w:right w:type="dxa" w:w="100"/>
            </w:tcMar>
          </w:tcPr>
          <w:p>
            <w:r>
              <w:rPr>
                <w:b/>
                <w:bCs/>
                <w:sz w:val="20"/>
                <w:szCs w:val="20"/>
              </w:rPr>
              <w:t xml:space="preserve">Crowd Dynamics / Crowd Disaster</w:t>
            </w:r>
          </w:p>
        </w:tc>
        <w:tc>
          <w:tcPr>
            <w:tcW w:type="dxa" w:w="7400"/>
            <w:tcMar>
              <w:top w:type="dxa" w:w="80"/>
              <w:left w:type="dxa" w:w="100"/>
              <w:bottom w:type="dxa" w:w="80"/>
              <w:right w:type="dxa" w:w="100"/>
            </w:tcMar>
          </w:tcPr>
          <w:p>
            <w:r>
              <w:rPr>
                <w:sz w:val="20"/>
                <w:szCs w:val="20"/>
              </w:rPr>
              <w:t xml:space="preserve">Kajian tentang perilaku dan pergerakan kerumunan manusia dalam jumlah besar, termasuk risiko cedera akibat desakan atau crowd crush.</w:t>
            </w:r>
          </w:p>
        </w:tc>
      </w:tr>
      <w:tr>
        <w:tc>
          <w:tcPr>
            <w:tcW w:type="dxa" w:w="2600"/>
            <w:tcMar>
              <w:top w:type="dxa" w:w="80"/>
              <w:left w:type="dxa" w:w="100"/>
              <w:bottom w:type="dxa" w:w="80"/>
              <w:right w:type="dxa" w:w="100"/>
            </w:tcMar>
          </w:tcPr>
          <w:p>
            <w:r>
              <w:rPr>
                <w:b/>
                <w:bCs/>
                <w:sz w:val="20"/>
                <w:szCs w:val="20"/>
              </w:rPr>
              <w:t xml:space="preserve">SISKOHAT</w:t>
            </w:r>
          </w:p>
        </w:tc>
        <w:tc>
          <w:tcPr>
            <w:tcW w:type="dxa" w:w="7400"/>
            <w:tcMar>
              <w:top w:type="dxa" w:w="80"/>
              <w:left w:type="dxa" w:w="100"/>
              <w:bottom w:type="dxa" w:w="80"/>
              <w:right w:type="dxa" w:w="100"/>
            </w:tcMar>
          </w:tcPr>
          <w:p>
            <w:r>
              <w:rPr>
                <w:sz w:val="20"/>
                <w:szCs w:val="20"/>
              </w:rPr>
              <w:t xml:space="preserve">Sistem Komputerisasi Haji Terpadu; sistem informasi yang digunakan pemerintah Indonesia untuk mengelola data jemaah haji, termasuk data kesehatan.</w:t>
            </w:r>
          </w:p>
        </w:tc>
      </w:tr>
      <w:tr>
        <w:tc>
          <w:tcPr>
            <w:tcW w:type="dxa" w:w="2600"/>
            <w:tcMar>
              <w:top w:type="dxa" w:w="80"/>
              <w:left w:type="dxa" w:w="100"/>
              <w:bottom w:type="dxa" w:w="80"/>
              <w:right w:type="dxa" w:w="100"/>
            </w:tcMar>
          </w:tcPr>
          <w:p>
            <w:r>
              <w:rPr>
                <w:b/>
                <w:bCs/>
                <w:sz w:val="20"/>
                <w:szCs w:val="20"/>
              </w:rPr>
              <w:t xml:space="preserve">KKHI</w:t>
            </w:r>
          </w:p>
        </w:tc>
        <w:tc>
          <w:tcPr>
            <w:tcW w:type="dxa" w:w="7400"/>
            <w:tcMar>
              <w:top w:type="dxa" w:w="80"/>
              <w:left w:type="dxa" w:w="100"/>
              <w:bottom w:type="dxa" w:w="80"/>
              <w:right w:type="dxa" w:w="100"/>
            </w:tcMar>
          </w:tcPr>
          <w:p>
            <w:r>
              <w:rPr>
                <w:sz w:val="20"/>
                <w:szCs w:val="20"/>
              </w:rPr>
              <w:t xml:space="preserve">Klinik Kesehatan Haji Indonesia; fasilitas kesehatan rujukan bagi jemaah haji Indonesia yang berada di Arab Saudi.</w:t>
            </w:r>
          </w:p>
        </w:tc>
      </w:tr>
      <w:tr>
        <w:tc>
          <w:tcPr>
            <w:tcW w:type="dxa" w:w="2600"/>
            <w:tcMar>
              <w:top w:type="dxa" w:w="80"/>
              <w:left w:type="dxa" w:w="100"/>
              <w:bottom w:type="dxa" w:w="80"/>
              <w:right w:type="dxa" w:w="100"/>
            </w:tcMar>
          </w:tcPr>
          <w:p>
            <w:r>
              <w:rPr>
                <w:b/>
                <w:bCs/>
                <w:sz w:val="20"/>
                <w:szCs w:val="20"/>
              </w:rPr>
              <w:t xml:space="preserve">Kemenhaj</w:t>
            </w:r>
          </w:p>
        </w:tc>
        <w:tc>
          <w:tcPr>
            <w:tcW w:type="dxa" w:w="7400"/>
            <w:tcMar>
              <w:top w:type="dxa" w:w="80"/>
              <w:left w:type="dxa" w:w="100"/>
              <w:bottom w:type="dxa" w:w="80"/>
              <w:right w:type="dxa" w:w="100"/>
            </w:tcMar>
          </w:tcPr>
          <w:p>
            <w:r>
              <w:rPr>
                <w:sz w:val="20"/>
                <w:szCs w:val="20"/>
              </w:rPr>
              <w:t xml:space="preserve">Kementerian Haji dan Umrah; dalam konteks dokumen ini merujuk pada otoritas pemerintah yang mengeluarkan kebijakan penyelenggaraan haji, termasuk Manasik Kesehatan Haji 2027.</w:t>
            </w:r>
          </w:p>
        </w:tc>
      </w:tr>
      <w:tr>
        <w:tc>
          <w:tcPr>
            <w:tcW w:type="dxa" w:w="2600"/>
            <w:tcMar>
              <w:top w:type="dxa" w:w="80"/>
              <w:left w:type="dxa" w:w="100"/>
              <w:bottom w:type="dxa" w:w="80"/>
              <w:right w:type="dxa" w:w="100"/>
            </w:tcMar>
          </w:tcPr>
          <w:p>
            <w:r>
              <w:rPr>
                <w:b/>
                <w:bCs/>
                <w:sz w:val="20"/>
                <w:szCs w:val="20"/>
              </w:rPr>
              <w:t xml:space="preserve">IHR (International Health Regulations)</w:t>
            </w:r>
          </w:p>
        </w:tc>
        <w:tc>
          <w:tcPr>
            <w:tcW w:type="dxa" w:w="7400"/>
            <w:tcMar>
              <w:top w:type="dxa" w:w="80"/>
              <w:left w:type="dxa" w:w="100"/>
              <w:bottom w:type="dxa" w:w="80"/>
              <w:right w:type="dxa" w:w="100"/>
            </w:tcMar>
          </w:tcPr>
          <w:p>
            <w:r>
              <w:rPr>
                <w:sz w:val="20"/>
                <w:szCs w:val="20"/>
              </w:rPr>
              <w:t xml:space="preserve">Regulasi kesehatan internasional yang dikeluarkan WHO untuk mengatur respons negara-negara terhadap ancaman kesehatan lintas batas, termasuk pada penyelenggaraan haji.</w:t>
            </w:r>
          </w:p>
        </w:tc>
      </w:tr>
      <w:tr>
        <w:tc>
          <w:tcPr>
            <w:tcW w:type="dxa" w:w="2600"/>
            <w:tcMar>
              <w:top w:type="dxa" w:w="80"/>
              <w:left w:type="dxa" w:w="100"/>
              <w:bottom w:type="dxa" w:w="80"/>
              <w:right w:type="dxa" w:w="100"/>
            </w:tcMar>
          </w:tcPr>
          <w:p>
            <w:r>
              <w:rPr>
                <w:b/>
                <w:bCs/>
                <w:sz w:val="20"/>
                <w:szCs w:val="20"/>
              </w:rPr>
              <w:t xml:space="preserve">Living Document</w:t>
            </w:r>
          </w:p>
        </w:tc>
        <w:tc>
          <w:tcPr>
            <w:tcW w:type="dxa" w:w="7400"/>
            <w:tcMar>
              <w:top w:type="dxa" w:w="80"/>
              <w:left w:type="dxa" w:w="100"/>
              <w:bottom w:type="dxa" w:w="80"/>
              <w:right w:type="dxa" w:w="100"/>
            </w:tcMar>
          </w:tcPr>
          <w:p>
            <w:r>
              <w:rPr>
                <w:sz w:val="20"/>
                <w:szCs w:val="20"/>
              </w:rPr>
              <w:t xml:space="preserve">Dokumen yang dirancang untuk terus dimutakhirkan secara berkala mengikuti perubahan regulasi atau kebijakan, sebagaimana diterapkan pada Buku Meta (M1).</w:t>
            </w:r>
          </w:p>
        </w:tc>
      </w:tr>
      <w:tr>
        <w:tc>
          <w:tcPr>
            <w:tcW w:type="dxa" w:w="2600"/>
            <w:tcMar>
              <w:top w:type="dxa" w:w="80"/>
              <w:left w:type="dxa" w:w="100"/>
              <w:bottom w:type="dxa" w:w="80"/>
              <w:right w:type="dxa" w:w="100"/>
            </w:tcMar>
          </w:tcPr>
          <w:p>
            <w:r>
              <w:rPr>
                <w:b/>
                <w:bCs/>
                <w:sz w:val="20"/>
                <w:szCs w:val="20"/>
              </w:rPr>
              <w:t xml:space="preserve">Modul Inti</w:t>
            </w:r>
          </w:p>
        </w:tc>
        <w:tc>
          <w:tcPr>
            <w:tcW w:type="dxa" w:w="7400"/>
            <w:tcMar>
              <w:top w:type="dxa" w:w="80"/>
              <w:left w:type="dxa" w:w="100"/>
              <w:bottom w:type="dxa" w:w="80"/>
              <w:right w:type="dxa" w:w="100"/>
            </w:tcMar>
          </w:tcPr>
          <w:p>
            <w:r>
              <w:rPr>
                <w:sz w:val="20"/>
                <w:szCs w:val="20"/>
              </w:rPr>
              <w:t xml:space="preserve">Materi fondasi yang sama dan wajib dipelajari oleh peserta dari seluruh jalur pendidikan, guna mencegah duplikasi penulisan dan menjaga konsistensi istilah.</w:t>
            </w:r>
          </w:p>
        </w:tc>
      </w:tr>
      <w:tr>
        <w:tc>
          <w:tcPr>
            <w:tcW w:type="dxa" w:w="2600"/>
            <w:tcMar>
              <w:top w:type="dxa" w:w="80"/>
              <w:left w:type="dxa" w:w="100"/>
              <w:bottom w:type="dxa" w:w="80"/>
              <w:right w:type="dxa" w:w="100"/>
            </w:tcMar>
          </w:tcPr>
          <w:p>
            <w:r>
              <w:rPr>
                <w:b/>
                <w:bCs/>
                <w:sz w:val="20"/>
                <w:szCs w:val="20"/>
              </w:rPr>
              <w:t xml:space="preserve">Buku Tematik</w:t>
            </w:r>
          </w:p>
        </w:tc>
        <w:tc>
          <w:tcPr>
            <w:tcW w:type="dxa" w:w="7400"/>
            <w:tcMar>
              <w:top w:type="dxa" w:w="80"/>
              <w:left w:type="dxa" w:w="100"/>
              <w:bottom w:type="dxa" w:w="80"/>
              <w:right w:type="dxa" w:w="100"/>
            </w:tcMar>
          </w:tcPr>
          <w:p>
            <w:r>
              <w:rPr>
                <w:sz w:val="20"/>
                <w:szCs w:val="20"/>
              </w:rPr>
              <w:t xml:space="preserve">Buku pendalaman yang memperluas satu topik spesifik yang sudah disinggung secara ringkas pada Buku Utama jalur yang bersangkutan.</w:t>
            </w:r>
          </w:p>
        </w:tc>
      </w:tr>
      <w:tr>
        <w:tc>
          <w:tcPr>
            <w:tcW w:type="dxa" w:w="2600"/>
            <w:tcMar>
              <w:top w:type="dxa" w:w="80"/>
              <w:left w:type="dxa" w:w="100"/>
              <w:bottom w:type="dxa" w:w="80"/>
              <w:right w:type="dxa" w:w="100"/>
            </w:tcMar>
          </w:tcPr>
          <w:p>
            <w:r>
              <w:rPr>
                <w:b/>
                <w:bCs/>
                <w:sz w:val="20"/>
                <w:szCs w:val="20"/>
              </w:rPr>
              <w:t xml:space="preserve">Karantina Kesehatan</w:t>
            </w:r>
          </w:p>
        </w:tc>
        <w:tc>
          <w:tcPr>
            <w:tcW w:type="dxa" w:w="7400"/>
            <w:tcMar>
              <w:top w:type="dxa" w:w="80"/>
              <w:left w:type="dxa" w:w="100"/>
              <w:bottom w:type="dxa" w:w="80"/>
              <w:right w:type="dxa" w:w="100"/>
            </w:tcMar>
          </w:tcPr>
          <w:p>
            <w:r>
              <w:rPr>
                <w:sz w:val="20"/>
                <w:szCs w:val="20"/>
              </w:rPr>
              <w:t xml:space="preserve">Tindakan pembatasan dan pengawasan kesehatan terhadap orang, barang, atau alat angkut untuk mencegah penyebaran penyakit menular lintas negara, relevan pada arus jemaah haji dari berbagai negara.</w:t>
            </w:r>
          </w:p>
        </w:tc>
      </w:tr>
      <w:tr>
        <w:tc>
          <w:tcPr>
            <w:tcW w:type="dxa" w:w="2600"/>
            <w:tcMar>
              <w:top w:type="dxa" w:w="80"/>
              <w:left w:type="dxa" w:w="100"/>
              <w:bottom w:type="dxa" w:w="80"/>
              <w:right w:type="dxa" w:w="100"/>
            </w:tcMar>
          </w:tcPr>
          <w:p>
            <w:r>
              <w:rPr>
                <w:b/>
                <w:bCs/>
                <w:sz w:val="20"/>
                <w:szCs w:val="20"/>
              </w:rPr>
              <w:t xml:space="preserve">Interoperabilitas Data Kesehatan</w:t>
            </w:r>
          </w:p>
        </w:tc>
        <w:tc>
          <w:tcPr>
            <w:tcW w:type="dxa" w:w="7400"/>
            <w:tcMar>
              <w:top w:type="dxa" w:w="80"/>
              <w:left w:type="dxa" w:w="100"/>
              <w:bottom w:type="dxa" w:w="80"/>
              <w:right w:type="dxa" w:w="100"/>
            </w:tcMar>
          </w:tcPr>
          <w:p>
            <w:r>
              <w:rPr>
                <w:sz w:val="20"/>
                <w:szCs w:val="20"/>
              </w:rPr>
              <w:t xml:space="preserve">Kemampuan sistem informasi kesehatan yang berbeda (mis. SISKOHAT dan sistem kesehatan Arab Saudi) untuk saling bertukar dan menggunakan data secara konsisten dan aman.</w:t>
            </w:r>
          </w:p>
        </w:tc>
      </w:tr>
      <w:tr>
        <w:tc>
          <w:tcPr>
            <w:tcW w:type="dxa" w:w="2600"/>
            <w:tcMar>
              <w:top w:type="dxa" w:w="80"/>
              <w:left w:type="dxa" w:w="100"/>
              <w:bottom w:type="dxa" w:w="80"/>
              <w:right w:type="dxa" w:w="100"/>
            </w:tcMar>
          </w:tcPr>
          <w:p>
            <w:r>
              <w:rPr>
                <w:b/>
                <w:bCs/>
                <w:sz w:val="20"/>
                <w:szCs w:val="20"/>
              </w:rPr>
              <w:t xml:space="preserve">Skrining Gizi</w:t>
            </w:r>
          </w:p>
        </w:tc>
        <w:tc>
          <w:tcPr>
            <w:tcW w:type="dxa" w:w="7400"/>
            <w:tcMar>
              <w:top w:type="dxa" w:w="80"/>
              <w:left w:type="dxa" w:w="100"/>
              <w:bottom w:type="dxa" w:w="80"/>
              <w:right w:type="dxa" w:w="100"/>
            </w:tcMar>
          </w:tcPr>
          <w:p>
            <w:r>
              <w:rPr>
                <w:sz w:val="20"/>
                <w:szCs w:val="20"/>
              </w:rPr>
              <w:t xml:space="preserve">Proses penapisan awal untuk mengidentifikasi risiko atau status malnutrisi pada seseorang, digunakan pada jemaah lanjut usia sebagai bagian pemeriksaan pra-keberangkatan maupun selama ibadah.</w:t>
            </w:r>
          </w:p>
        </w:tc>
      </w:tr>
      <w:tr>
        <w:tc>
          <w:tcPr>
            <w:tcW w:type="dxa" w:w="2600"/>
            <w:tcMar>
              <w:top w:type="dxa" w:w="80"/>
              <w:left w:type="dxa" w:w="100"/>
              <w:bottom w:type="dxa" w:w="80"/>
              <w:right w:type="dxa" w:w="100"/>
            </w:tcMar>
          </w:tcPr>
          <w:p>
            <w:r>
              <w:rPr>
                <w:b/>
                <w:bCs/>
                <w:sz w:val="20"/>
                <w:szCs w:val="20"/>
              </w:rPr>
              <w:t xml:space="preserve">Burnout Tenaga Kesehatan</w:t>
            </w:r>
          </w:p>
        </w:tc>
        <w:tc>
          <w:tcPr>
            <w:tcW w:type="dxa" w:w="7400"/>
            <w:tcMar>
              <w:top w:type="dxa" w:w="80"/>
              <w:left w:type="dxa" w:w="100"/>
              <w:bottom w:type="dxa" w:w="80"/>
              <w:right w:type="dxa" w:w="100"/>
            </w:tcMar>
          </w:tcPr>
          <w:p>
            <w:r>
              <w:rPr>
                <w:sz w:val="20"/>
                <w:szCs w:val="20"/>
              </w:rPr>
              <w:t xml:space="preserve">Kondisi kelelahan fisik, emosional, dan mental akibat beban kerja berkepanjangan yang dapat dialami TKHI selama musim haji, berdampak pada kualitas pelayanan bila tidak dikelola.</w:t>
            </w:r>
          </w:p>
        </w:tc>
      </w:tr>
      <w:tr>
        <w:tc>
          <w:tcPr>
            <w:tcW w:type="dxa" w:w="2600"/>
            <w:tcMar>
              <w:top w:type="dxa" w:w="80"/>
              <w:left w:type="dxa" w:w="100"/>
              <w:bottom w:type="dxa" w:w="80"/>
              <w:right w:type="dxa" w:w="100"/>
            </w:tcMar>
          </w:tcPr>
          <w:p>
            <w:r>
              <w:rPr>
                <w:b/>
                <w:bCs/>
                <w:sz w:val="20"/>
                <w:szCs w:val="20"/>
              </w:rPr>
              <w:t xml:space="preserve">Disabilitas dan Aksesibilitas (Haji)</w:t>
            </w:r>
          </w:p>
        </w:tc>
        <w:tc>
          <w:tcPr>
            <w:tcW w:type="dxa" w:w="7400"/>
            <w:tcMar>
              <w:top w:type="dxa" w:w="80"/>
              <w:left w:type="dxa" w:w="100"/>
              <w:bottom w:type="dxa" w:w="80"/>
              <w:right w:type="dxa" w:w="100"/>
            </w:tcMar>
          </w:tcPr>
          <w:p>
            <w:r>
              <w:rPr>
                <w:sz w:val="20"/>
                <w:szCs w:val="20"/>
              </w:rPr>
              <w:t xml:space="preserve">Kondisi keterbatasan fisik, sensorik, atau kognitif pada jemaah yang memerlukan penyesuaian layanan dan fasilitas agar ibadah haji tetap dapat dijalankan secara aman dan mandiri sesuai prinsip istithaah.</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40" w:before="480"/>
    </w:pPr>
    <w:rPr>
      <w:rFonts w:ascii="Calibri" w:cs="Calibri" w:eastAsia="Calibri" w:hAnsi="Calibri"/>
      <w:b/>
      <w:bCs/>
      <w:color w:val="1F4E5F"/>
      <w:sz w:val="32"/>
      <w:szCs w:val="32"/>
    </w:rPr>
  </w:style>
  <w:style w:type="paragraph" w:styleId="Heading2">
    <w:name w:val="Heading 2"/>
    <w:basedOn w:val="Normal"/>
    <w:next w:val="Normal"/>
    <w:qFormat/>
    <w:pPr>
      <w:spacing w:after="160" w:before="320"/>
    </w:pPr>
    <w:rPr>
      <w:rFonts w:ascii="Calibri" w:cs="Calibri" w:eastAsia="Calibri" w:hAnsi="Calibri"/>
      <w:b/>
      <w:bCs/>
      <w:color w:val="1F4E5F"/>
      <w:sz w:val="26"/>
      <w:szCs w:val="26"/>
    </w:rPr>
  </w:style>
  <w:style w:type="paragraph" w:styleId="Heading3">
    <w:name w:val="Heading 3"/>
    <w:basedOn w:val="Normal"/>
    <w:next w:val="Normal"/>
    <w:qFormat/>
    <w:pPr>
      <w:spacing w:after="80" w:before="160"/>
    </w:pPr>
    <w:rPr>
      <w:rFonts w:ascii="Calibri" w:cs="Calibri" w:eastAsia="Calibri" w:hAnsi="Calibri"/>
      <w:b/>
      <w:bCs/>
      <w:i/>
      <w:iCs/>
      <w:color w:val="333333"/>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ARSITEKTUR PENDIDIKAN KEDOKTERAN HAJI</dc:title>
  <dc:creator>Dr.dr. H. Budi Siswanto, Sp.OG., Subsp.Obginsos., SH., S.Kom.</dc:creator>
  <cp:lastModifiedBy>Un-named</cp:lastModifiedBy>
  <cp:revision>1</cp:revision>
  <dcterms:created xsi:type="dcterms:W3CDTF">2026-07-04T10:13:02.272Z</dcterms:created>
  <dcterms:modified xsi:type="dcterms:W3CDTF">2026-07-04T10:13:02.284Z</dcterms:modified>
</cp:coreProperties>
</file>

<file path=docProps/custom.xml><?xml version="1.0" encoding="utf-8"?>
<Properties xmlns="http://schemas.openxmlformats.org/officeDocument/2006/custom-properties" xmlns:vt="http://schemas.openxmlformats.org/officeDocument/2006/docPropsVTypes"/>
</file>