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B4</w:t>
      </w:r>
      <w:r>
        <w:t xml:space="preserve"> </w:t>
      </w:r>
      <w:r>
        <w:t xml:space="preserve">—</w:t>
      </w:r>
      <w:r>
        <w:t xml:space="preserve"> </w:t>
      </w:r>
      <w:r>
        <w:t xml:space="preserve">Manajemen</w:t>
      </w:r>
      <w:r>
        <w:t xml:space="preserve"> </w:t>
      </w:r>
      <w:r>
        <w:t xml:space="preserve">Komorbid</w:t>
      </w:r>
      <w:r>
        <w:t xml:space="preserve"> </w:t>
      </w:r>
      <w:r>
        <w:t xml:space="preserve">pada</w:t>
      </w:r>
      <w:r>
        <w:t xml:space="preserve"> </w:t>
      </w:r>
      <w:r>
        <w:t xml:space="preserve">Jemaah</w:t>
      </w:r>
      <w:r>
        <w:t xml:space="preserve"> </w:t>
      </w:r>
      <w:r>
        <w:t xml:space="preserve">Lanjut</w:t>
      </w:r>
      <w:r>
        <w:t xml:space="preserve"> </w:t>
      </w:r>
      <w:r>
        <w:t xml:space="preserve">Usia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22" w:name="Xbfddd368397661dd4827e7318313d080302bc15"/>
    <w:p>
      <w:pPr>
        <w:pStyle w:val="Heading1"/>
      </w:pPr>
      <w:r>
        <w:t xml:space="preserve">B4 — Manajemen Komorbid pada Jemaah Lanjut Usia (Hipertensi, Diabetes, dst.)</w:t>
      </w:r>
    </w:p>
    <w:p>
      <w:pPr>
        <w:pStyle w:val="FirstParagraph"/>
      </w:pPr>
      <w:r>
        <w:rPr>
          <w:bCs/>
          <w:b/>
        </w:rPr>
        <w:t xml:space="preserve">Program Fellowship Kedokteran Haji — Jalur B (1 Tahun / 4 Semester) — Buku Tematik</w:t>
      </w:r>
    </w:p>
    <w:bookmarkStart w:id="20" w:name="deskripsi-singkat"/>
    <w:p>
      <w:pPr>
        <w:pStyle w:val="Heading2"/>
      </w:pPr>
      <w:r>
        <w:t xml:space="preserve">Deskripsi Singkat</w:t>
      </w:r>
    </w:p>
    <w:p>
      <w:pPr>
        <w:pStyle w:val="FirstParagraph"/>
      </w:pPr>
      <w:r>
        <w:t xml:space="preserve">Buku ini memperdalam pembahasan populasi risiko tinggi yang disebutkan pada B1 — relevan karena mayoritas jemaah haji Indonesia berusia lanjut dengan komorbid ganda. Buku ini mencakup profil komorbiditas, manajemen kondisi kronik spesifik selama ibadah, gangguan kognitif dan kerentanan lansia di kerumunan, skrining gizi dan malnutrisi (bab baru hasil audit), serta pendampingan case management jemaah berisiko tinggi. Seluruh nilai klinis kuantitatif ditandai</w:t>
      </w:r>
      <w:r>
        <w:t xml:space="preserve"> </w:t>
      </w:r>
      <w:r>
        <w:rPr>
          <w:bCs/>
          <w:b/>
        </w:rPr>
        <w:t xml:space="preserve">[PROTOKOL: rujuk pedoman klinis resmi Kemenkes/IDI/spesialis terkait yang berlaku]</w:t>
      </w:r>
      <w:r>
        <w:t xml:space="preserve"> </w:t>
      </w:r>
      <w:r>
        <w:t xml:space="preserve">dan wajib diverifikasi spesialis sebelum difinalisasi.</w:t>
      </w:r>
    </w:p>
    <w:bookmarkEnd w:id="20"/>
    <w:bookmarkStart w:id="21" w:name="daftar-isi"/>
    <w:p>
      <w:pPr>
        <w:pStyle w:val="Heading2"/>
      </w:pPr>
      <w:r>
        <w:t xml:space="preserve">Daftar Isi</w:t>
      </w:r>
    </w:p>
    <w:p>
      <w:pPr>
        <w:numPr>
          <w:ilvl w:val="0"/>
          <w:numId w:val="1001"/>
        </w:numPr>
        <w:pStyle w:val="Compact"/>
      </w:pPr>
      <w:r>
        <w:t xml:space="preserve">Profil Komorbiditas Jemaah Haji Indonesia</w:t>
      </w:r>
    </w:p>
    <w:p>
      <w:pPr>
        <w:numPr>
          <w:ilvl w:val="0"/>
          <w:numId w:val="1001"/>
        </w:numPr>
        <w:pStyle w:val="Compact"/>
      </w:pPr>
      <w:r>
        <w:t xml:space="preserve">Manajemen Hipertensi Selama Aktivitas Fisik Tinggi dan Cuaca Panas</w:t>
      </w:r>
    </w:p>
    <w:p>
      <w:pPr>
        <w:numPr>
          <w:ilvl w:val="0"/>
          <w:numId w:val="1001"/>
        </w:numPr>
        <w:pStyle w:val="Compact"/>
      </w:pPr>
      <w:r>
        <w:t xml:space="preserve">Manajemen Diabetes Melitus: Risiko Hipo/Hiperglikemia Selama Ibadah</w:t>
      </w:r>
    </w:p>
    <w:p>
      <w:pPr>
        <w:numPr>
          <w:ilvl w:val="0"/>
          <w:numId w:val="1001"/>
        </w:numPr>
        <w:pStyle w:val="Compact"/>
      </w:pPr>
      <w:r>
        <w:t xml:space="preserve">Penyakit Jantung Koroner dan Gagal Jantung pada Jemaah Lanjut Usia</w:t>
      </w:r>
    </w:p>
    <w:p>
      <w:pPr>
        <w:numPr>
          <w:ilvl w:val="0"/>
          <w:numId w:val="1001"/>
        </w:numPr>
        <w:pStyle w:val="Compact"/>
      </w:pPr>
      <w:r>
        <w:t xml:space="preserve">Gangguan Kognitif dan Kerentanan Jemaah Lanjut Usia di Kerumunan</w:t>
      </w:r>
    </w:p>
    <w:p>
      <w:pPr>
        <w:numPr>
          <w:ilvl w:val="0"/>
          <w:numId w:val="1001"/>
        </w:numPr>
        <w:pStyle w:val="Compact"/>
      </w:pPr>
      <w:r>
        <w:t xml:space="preserve">Skrining Status Gizi dan Tata Laksana Malnutrisi pada Jemaah Lanjut Usia</w:t>
      </w:r>
    </w:p>
    <w:p>
      <w:pPr>
        <w:numPr>
          <w:ilvl w:val="0"/>
          <w:numId w:val="1001"/>
        </w:numPr>
        <w:pStyle w:val="Compact"/>
      </w:pPr>
      <w:r>
        <w:t xml:space="preserve">Pendampingan Khusus dan Case Management Jemaah Berisiko Tinggi</w:t>
      </w:r>
    </w:p>
    <w:bookmarkEnd w:id="21"/>
    <w:bookmarkEnd w:id="22"/>
    <w:bookmarkStart w:id="30" w:name="Xced681c8674449a3e6955547fe86e8d11c85893"/>
    <w:p>
      <w:pPr>
        <w:pStyle w:val="Heading1"/>
      </w:pPr>
      <w:r>
        <w:t xml:space="preserve">Bab 1. Profil Komorbiditas Jemaah Haji Indonesia</w:t>
      </w:r>
    </w:p>
    <w:bookmarkStart w:id="23" w:name="gambaran-umum-beban-komorbid"/>
    <w:p>
      <w:pPr>
        <w:pStyle w:val="Heading2"/>
      </w:pPr>
      <w:r>
        <w:t xml:space="preserve">1.1 Gambaran Umum Beban Komorbid</w:t>
      </w:r>
    </w:p>
    <w:p>
      <w:pPr>
        <w:pStyle w:val="FirstParagraph"/>
      </w:pPr>
      <w:r>
        <w:t xml:space="preserve">Mengetahui gambaran besar risiko yang akan dihadapi sebelum musim haji dimulai membantu dokter kloter merencanakan, bukan sekadar bereaksi terhadap kasus satu per satu.</w:t>
      </w:r>
    </w:p>
    <w:p>
      <w:pPr>
        <w:pStyle w:val="BodyText"/>
      </w:pPr>
      <w:r>
        <w:t xml:space="preserve">Jemaah haji Indonesia didominasi kelompok usia lanjut dengan beban komorbid kronik yang tinggi — hipertensi, diabetes melitus, penyakit jantung koroner, dan gangguan muskuloskeletal adalah kondisi yang paling sering ditemukan pada pemeriksaan istithaah pra-keberangkatan. Memahami profil ini secara agregat membantu dokter kloter mengantisipasi jenis kegawatan yang paling mungkin dihadapi timnya, bukan hanya bereaksi terhadap kasus yang muncul satu per satu.</w:t>
      </w:r>
    </w:p>
    <w:bookmarkEnd w:id="23"/>
    <w:bookmarkStart w:id="24" w:name="Xc656f29c165d09a59c6abea1068b657177a9887"/>
    <w:p>
      <w:pPr>
        <w:pStyle w:val="Heading2"/>
      </w:pPr>
      <w:r>
        <w:t xml:space="preserve">1.2 Karakteristik Khas Populasi Lansia Haji Indonesia</w:t>
      </w:r>
    </w:p>
    <w:p>
      <w:pPr>
        <w:pStyle w:val="FirstParagraph"/>
      </w:pPr>
      <w:r>
        <w:t xml:space="preserve">Populasi ini menghadapi kombinasi tekanan fisik, psikologis, dan spiritual yang jarang terjadi bersamaan dalam konteks lain — memahami kombinasi ini penting untuk menakar risiko secara realistis.</w:t>
      </w:r>
    </w:p>
    <w:p>
      <w:pPr>
        <w:pStyle w:val="BodyText"/>
      </w:pPr>
      <w:r>
        <w:t xml:space="preserve">Berbeda dari populasi lansia umum, jemaah haji lansia menjalani aktivitas fisik jauh di atas kebiasaan harian mereka, dalam lingkungan asing dengan suhu ekstrem, tanpa dukungan keluarga penuh sebagaimana di rumah, dan dengan tekanan psikologis serta spiritual untuk menyelesaikan seluruh rangkaian ibadah meski kondisi fisik terbatas — faktor yang dapat mendorong jemaah memaksakan diri melampaui kapasitas fisiologisnya (dibahas lebih lanjut pada Bab 5).</w:t>
      </w:r>
    </w:p>
    <w:p>
      <w:pPr>
        <w:pStyle w:val="BodyText"/>
      </w:pPr>
      <w:r>
        <w:rPr>
          <w:iCs/>
          <w:i/>
        </w:rPr>
        <w:t xml:space="preserve">Ilustrasi:</w:t>
      </w:r>
      <w:r>
        <w:t xml:space="preserve"> </w:t>
      </w:r>
      <w:r>
        <w:t xml:space="preserve">Seorang jemaah lansia dengan riwayat penyakit jantung memaksakan diri menyelesaikan sai penuh meski merasa lelah berat, karena khawatir tidak dapat menyelesaikan rukun ibadahnya. Dokter kloter yang memahami dorongan psikologis-spiritual ini dapat menawarkan alternatif (kursi roda, jeda istirahat) alih-alih sekadar melarang tanpa solusi.</w:t>
      </w:r>
    </w:p>
    <w:bookmarkEnd w:id="24"/>
    <w:bookmarkStart w:id="25" w:name="X9bb2cb167b5140774e24a8c1eb178418e50f78d"/>
    <w:p>
      <w:pPr>
        <w:pStyle w:val="Heading2"/>
      </w:pPr>
      <w:r>
        <w:t xml:space="preserve">1.3 Tabel Ilustrasi Profil Komorbid dan Implikasi Perencanaan Tim</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Komorbid Umum</w:t>
            </w:r>
          </w:p>
        </w:tc>
        <w:tc>
          <w:tcPr/>
          <w:p>
            <w:pPr>
              <w:pStyle w:val="Compact"/>
              <w:jc w:val="left"/>
            </w:pPr>
            <w:r>
              <w:t xml:space="preserve">Implikasi bagi Perencanaan Tim Kesehatan</w:t>
            </w:r>
          </w:p>
        </w:tc>
      </w:tr>
      <w:tr>
        <w:tc>
          <w:tcPr/>
          <w:p>
            <w:pPr>
              <w:pStyle w:val="Compact"/>
              <w:jc w:val="left"/>
            </w:pPr>
            <w:r>
              <w:t xml:space="preserve">Hipertensi</w:t>
            </w:r>
          </w:p>
        </w:tc>
        <w:tc>
          <w:tcPr/>
          <w:p>
            <w:pPr>
              <w:pStyle w:val="Compact"/>
              <w:jc w:val="left"/>
            </w:pPr>
            <w:r>
              <w:t xml:space="preserve">Kebutuhan pemantauan tekanan darah rutin, edukasi hidrasi (Bab 2)</w:t>
            </w:r>
          </w:p>
        </w:tc>
      </w:tr>
      <w:tr>
        <w:tc>
          <w:tcPr/>
          <w:p>
            <w:pPr>
              <w:pStyle w:val="Compact"/>
              <w:jc w:val="left"/>
            </w:pPr>
            <w:r>
              <w:t xml:space="preserve">Diabetes melitus</w:t>
            </w:r>
          </w:p>
        </w:tc>
        <w:tc>
          <w:tcPr/>
          <w:p>
            <w:pPr>
              <w:pStyle w:val="Compact"/>
              <w:jc w:val="left"/>
            </w:pPr>
            <w:r>
              <w:t xml:space="preserve">Kebutuhan glukometer memadai, edukasi tanda hipoglikemia (Bab 3)</w:t>
            </w:r>
          </w:p>
        </w:tc>
      </w:tr>
      <w:tr>
        <w:tc>
          <w:tcPr/>
          <w:p>
            <w:pPr>
              <w:pStyle w:val="Compact"/>
              <w:jc w:val="left"/>
            </w:pPr>
            <w:r>
              <w:t xml:space="preserve">Penyakit jantung koroner/gagal jantung</w:t>
            </w:r>
          </w:p>
        </w:tc>
        <w:tc>
          <w:tcPr/>
          <w:p>
            <w:pPr>
              <w:pStyle w:val="Compact"/>
              <w:jc w:val="left"/>
            </w:pPr>
            <w:r>
              <w:t xml:space="preserve">Kebutuhan oksigen portabel, ambang rujukan rendah (Bab 4)</w:t>
            </w:r>
          </w:p>
        </w:tc>
      </w:tr>
      <w:tr>
        <w:tc>
          <w:tcPr/>
          <w:p>
            <w:pPr>
              <w:pStyle w:val="Compact"/>
              <w:jc w:val="left"/>
            </w:pPr>
            <w:r>
              <w:t xml:space="preserve">Gangguan kognitif ringan-sedang</w:t>
            </w:r>
          </w:p>
        </w:tc>
        <w:tc>
          <w:tcPr/>
          <w:p>
            <w:pPr>
              <w:pStyle w:val="Compact"/>
              <w:jc w:val="left"/>
            </w:pPr>
            <w:r>
              <w:t xml:space="preserve">Kebutuhan sistem identifikasi dan pendampingan di kerumunan (Bab 5)</w:t>
            </w:r>
          </w:p>
        </w:tc>
      </w:tr>
      <w:tr>
        <w:tc>
          <w:tcPr/>
          <w:p>
            <w:pPr>
              <w:pStyle w:val="Compact"/>
              <w:jc w:val="left"/>
            </w:pPr>
            <w:r>
              <w:t xml:space="preserve">Risiko malnutrisi/sarkopenia</w:t>
            </w:r>
          </w:p>
        </w:tc>
        <w:tc>
          <w:tcPr/>
          <w:p>
            <w:pPr>
              <w:pStyle w:val="Compact"/>
              <w:jc w:val="left"/>
            </w:pPr>
            <w:r>
              <w:t xml:space="preserve">Kebutuhan skrining gizi terjadwal (Bab 6)</w:t>
            </w:r>
          </w:p>
        </w:tc>
      </w:tr>
    </w:tbl>
    <w:bookmarkEnd w:id="25"/>
    <w:bookmarkStart w:id="26" w:name="Xf23c9db1291414b09afa41879babc6cca55ace9"/>
    <w:p>
      <w:pPr>
        <w:pStyle w:val="Heading2"/>
      </w:pPr>
      <w:r>
        <w:t xml:space="preserve">1.4 Algoritma Pemetaan Profil Komorbid Kloter di Awal Musim</w:t>
      </w:r>
    </w:p>
    <w:p>
      <w:pPr>
        <w:pStyle w:val="FirstParagraph"/>
      </w:pPr>
      <w:r>
        <w:t xml:space="preserve">Pemetaan yang dilakukan sejak hari pertama menjadi fondasi bagi hampir seluruh keputusan operasional sepanjang musim, dari alokasi kit hingga prioritas pendampingan.</w:t>
      </w:r>
    </w:p>
    <w:p>
      <w:pPr>
        <w:pStyle w:val="BodyText"/>
      </w:pPr>
      <w:r>
        <w:rPr>
          <w:bCs/>
          <w:b/>
        </w:rPr>
        <w:t xml:space="preserve">Algoritma 1.1 — Pemetaan Profil Komorbid Kloter</w:t>
      </w:r>
    </w:p>
    <w:p>
      <w:pPr>
        <w:numPr>
          <w:ilvl w:val="0"/>
          <w:numId w:val="1002"/>
        </w:numPr>
        <w:pStyle w:val="Compact"/>
      </w:pPr>
      <w:r>
        <w:t xml:space="preserve">Kumpulkan data komorbid seluruh jemaah kloter dari berkas istithaah saat embarkasi (lihat B1 Bab 2).</w:t>
      </w:r>
    </w:p>
    <w:p>
      <w:pPr>
        <w:numPr>
          <w:ilvl w:val="0"/>
          <w:numId w:val="1002"/>
        </w:numPr>
        <w:pStyle w:val="Compact"/>
      </w:pPr>
      <w:r>
        <w:t xml:space="preserve">Kelompokkan jemaah berdasarkan jenis dan jumlah komorbid (tunggal vs multipel/multimorbiditas).</w:t>
      </w:r>
    </w:p>
    <w:p>
      <w:pPr>
        <w:numPr>
          <w:ilvl w:val="0"/>
          <w:numId w:val="1002"/>
        </w:numPr>
        <w:pStyle w:val="Compact"/>
      </w:pPr>
      <w:r>
        <w:t xml:space="preserve">Identifikasi jemaah dengan multimorbiditas kompleks (tiga atau lebih komorbid signifikan) sebagai prioritas pendampingan (Bab 7).</w:t>
      </w:r>
    </w:p>
    <w:p>
      <w:pPr>
        <w:numPr>
          <w:ilvl w:val="0"/>
          <w:numId w:val="1002"/>
        </w:numPr>
        <w:pStyle w:val="Compact"/>
      </w:pPr>
      <w:r>
        <w:t xml:space="preserve">Sesuaikan kesiapan kit dan alokasi waktu tim berdasarkan profil agregat kloter.</w:t>
      </w:r>
    </w:p>
    <w:p>
      <w:pPr>
        <w:numPr>
          <w:ilvl w:val="0"/>
          <w:numId w:val="1002"/>
        </w:numPr>
        <w:pStyle w:val="Compact"/>
      </w:pPr>
      <w:r>
        <w:t xml:space="preserve">Perbarui pemetaan ini secara berkala selama musim haji seiring perubahan kondisi jemaah.</w:t>
      </w:r>
    </w:p>
    <w:bookmarkEnd w:id="26"/>
    <w:bookmarkStart w:id="27" w:name="X10577f1405c9918b2db2c66727490cc261adc75"/>
    <w:p>
      <w:pPr>
        <w:pStyle w:val="Heading2"/>
      </w:pPr>
      <w:r>
        <w:t xml:space="preserve">1.5 Multimorbiditas sebagai Faktor Risiko Tersendiri</w:t>
      </w:r>
    </w:p>
    <w:p>
      <w:pPr>
        <w:pStyle w:val="FirstParagraph"/>
      </w:pPr>
      <w:r>
        <w:t xml:space="preserve">Menjumlahkan risiko masing-masing komorbid secara terpisah dapat meremehkan bahaya sesungguhnya yang muncul dari interaksi antar-kondisi.</w:t>
      </w:r>
    </w:p>
    <w:p>
      <w:pPr>
        <w:pStyle w:val="BodyText"/>
      </w:pPr>
      <w:r>
        <w:t xml:space="preserve">Penting dipahami bahwa risiko kegawatan tidak meningkat secara linear dengan jumlah komorbid, melainkan sering meningkat secara eksponensial akibat interaksi antar-kondisi (misalnya kombinasi diabetes dan penyakit jantung koroner meningkatkan risiko presentasi atipikal sindrom koroner akut, sebagaimana dibahas pada B1 Bab 4). Dokter kloter perlu memandang jemaah dengan multimorbiditas sebagai kelompok risiko tersendiri, bukan sekadar penjumlahan risiko masing-masing kondisi.</w:t>
      </w:r>
    </w:p>
    <w:bookmarkEnd w:id="27"/>
    <w:bookmarkStart w:id="28" w:name="X3e11a1d36433b2dd069d38b0a039c5969c45e56"/>
    <w:p>
      <w:pPr>
        <w:pStyle w:val="Heading2"/>
      </w:pPr>
      <w:r>
        <w:t xml:space="preserve">1.6 Memperbarui Pemahaman Profil Komorbid Sepanjang Musim</w:t>
      </w:r>
    </w:p>
    <w:p>
      <w:pPr>
        <w:pStyle w:val="FirstParagraph"/>
      </w:pPr>
      <w:r>
        <w:t xml:space="preserve">Profil komorbid yang dipetakan di awal musim adalah titik awal, bukan gambaran final yang berlaku sepanjang seluruh rangkaian ibadah.</w:t>
      </w:r>
    </w:p>
    <w:p>
      <w:pPr>
        <w:pStyle w:val="BodyText"/>
      </w:pPr>
      <w:r>
        <w:t xml:space="preserve">Selain menyusun pemetaan awal, dokter kloter perlu menjadikan pembaruan profil komorbid sebagai kebiasaan berkelanjutan, bukan aktivitas satu kali di awal musim. Kondisi jemaah dapat berubah — baik memburuk akibat stresor perjalanan haji, maupun justru membaik seiring adaptasi tubuh terhadap lingkungan baru setelah beberapa hari. Dokter kloter yang secara rutin memperbarui pemahamannya mengenai profil kloter, misalnya melalui tinjauan singkat mingguan, akan memiliki gambaran yang jauh lebih akurat mengenai kebutuhan pemantauan dan logistik dibandingkan yang hanya mengandalkan data awal embarkasi sepanjang musim.</w:t>
      </w:r>
    </w:p>
    <w:p>
      <w:pPr>
        <w:pStyle w:val="BodyText"/>
      </w:pPr>
      <w:r>
        <w:t xml:space="preserve">Pembaruan ini juga penting untuk komunikasi lintas-shift dan lintas-personel (kaitkan buku B5 Bab 5) — profil komorbid kloter yang terkini menjadi bahan pengetahuan bersama yang harus dipahami seluruh anggota tim, bukan hanya tersimpan dalam ingatan satu dokter kloter yang mungkin sedang tidak bertugas saat kegawatan muncul.</w:t>
      </w:r>
    </w:p>
    <w:p>
      <w:pPr>
        <w:pStyle w:val="BodyText"/>
      </w:pPr>
      <w:r>
        <w:rPr>
          <w:iCs/>
          <w:i/>
        </w:rPr>
        <w:t xml:space="preserve">Ilustrasi:</w:t>
      </w:r>
      <w:r>
        <w:t xml:space="preserve"> </w:t>
      </w:r>
      <w:r>
        <w:t xml:space="preserve">Seorang dokter kloter yang rutin memperbarui pemetaan komorbid setiap minggu menyadari bahwa proporsi jemaah dengan keluhan muskuloskeletal meningkat signifikan pada minggu kedua, seiring intensitas aktivitas fisik yang terus bertambah — informasi yang mendorongnya menyesuaikan alokasi waktu tim untuk edukasi pencegahan cedera pada minggu-minggu berikutnya.</w:t>
      </w:r>
    </w:p>
    <w:bookmarkEnd w:id="28"/>
    <w:bookmarkStart w:id="29" w:name="checklist-tindakan-bab-1"/>
    <w:p>
      <w:pPr>
        <w:pStyle w:val="Heading2"/>
      </w:pPr>
      <w:r>
        <w:t xml:space="preserve">Checklist Tindakan Bab 1</w:t>
      </w:r>
    </w:p>
    <w:p>
      <w:pPr>
        <w:numPr>
          <w:ilvl w:val="0"/>
          <w:numId w:val="1003"/>
        </w:numPr>
        <w:pStyle w:val="Compact"/>
      </w:pPr>
      <w:r>
        <w:t xml:space="preserve">☐ Menyusun pemetaan profil komorbid seluruh jemaah kloter sejak embarkasi.</w:t>
      </w:r>
    </w:p>
    <w:p>
      <w:pPr>
        <w:numPr>
          <w:ilvl w:val="0"/>
          <w:numId w:val="1003"/>
        </w:numPr>
        <w:pStyle w:val="Compact"/>
      </w:pPr>
      <w:r>
        <w:t xml:space="preserve">☐ Mengidentifikasi jemaah dengan multimorbiditas kompleks sebagai prioritas pendampingan.</w:t>
      </w:r>
    </w:p>
    <w:p>
      <w:pPr>
        <w:numPr>
          <w:ilvl w:val="0"/>
          <w:numId w:val="1003"/>
        </w:numPr>
        <w:pStyle w:val="Compact"/>
      </w:pPr>
      <w:r>
        <w:t xml:space="preserve">☐ Menyesuaikan kesiapan kit dan alokasi waktu tim berdasarkan profil agregat.</w:t>
      </w:r>
    </w:p>
    <w:p>
      <w:pPr>
        <w:numPr>
          <w:ilvl w:val="0"/>
          <w:numId w:val="1003"/>
        </w:numPr>
        <w:pStyle w:val="Compact"/>
      </w:pPr>
      <w:r>
        <w:t xml:space="preserve">☐ Memperbarui pemetaan komorbid secara berkala selama musim haji.</w:t>
      </w:r>
    </w:p>
    <w:p>
      <w:pPr>
        <w:numPr>
          <w:ilvl w:val="0"/>
          <w:numId w:val="1003"/>
        </w:numPr>
        <w:pStyle w:val="Compact"/>
      </w:pPr>
      <w:r>
        <w:t xml:space="preserve">☐ Memahami risiko interaksi antar-komorbid, bukan hanya risiko tunggal per kondisi.</w:t>
      </w:r>
    </w:p>
    <w:bookmarkEnd w:id="29"/>
    <w:bookmarkEnd w:id="30"/>
    <w:bookmarkStart w:id="38" w:name="Xcc13b54972c98b10d717e158dbc1cd2bb25b5ac"/>
    <w:p>
      <w:pPr>
        <w:pStyle w:val="Heading1"/>
      </w:pPr>
      <w:r>
        <w:t xml:space="preserve">Bab 2. Manajemen Hipertensi Selama Aktivitas Fisik Tinggi dan Cuaca Panas</w:t>
      </w:r>
    </w:p>
    <w:bookmarkStart w:id="31" w:name="Xee6c90b9d572cb38087d5efa10f69e56583ed32"/>
    <w:p>
      <w:pPr>
        <w:pStyle w:val="Heading2"/>
      </w:pPr>
      <w:r>
        <w:t xml:space="preserve">2.1 Dinamika Tekanan Darah Selama Ibadah Haji</w:t>
      </w:r>
    </w:p>
    <w:p>
      <w:pPr>
        <w:pStyle w:val="FirstParagraph"/>
      </w:pPr>
      <w:r>
        <w:t xml:space="preserve">Tekanan darah yang tampak</w:t>
      </w:r>
      <w:r>
        <w:t xml:space="preserve"> </w:t>
      </w:r>
      <w:r>
        <w:t xml:space="preserve">“</w:t>
      </w:r>
      <w:r>
        <w:t xml:space="preserve">biasa saja</w:t>
      </w:r>
      <w:r>
        <w:t xml:space="preserve">”</w:t>
      </w:r>
      <w:r>
        <w:t xml:space="preserve"> </w:t>
      </w:r>
      <w:r>
        <w:t xml:space="preserve">di rumah bisa bergerak ke arah yang berlawanan dalam kondisi lapangan haji — dokter kloter perlu waspada terhadap kedua arah pergerakan ini.</w:t>
      </w:r>
    </w:p>
    <w:p>
      <w:pPr>
        <w:pStyle w:val="BodyText"/>
      </w:pPr>
      <w:r>
        <w:t xml:space="preserve">Tekanan darah jemaah hipertensi dapat berfluktuasi secara bermakna selama ibadah haji akibat kombinasi aktivitas fisik tinggi, suhu ekstrem, dehidrasi, dan gangguan tidur. Fluktuasi ini dapat mengarah ke dua arah berlawanan: krisis hipertensi akibat stres fisik dan kurang tidur, atau hipotensi/hipotensi ortostatik akibat dehidrasi dan efek obat yang diperkuat kondisi lingkungan (lihat B3 Bab 1–2 untuk dasar farmakologisnya).</w:t>
      </w:r>
    </w:p>
    <w:bookmarkEnd w:id="31"/>
    <w:bookmarkStart w:id="32" w:name="Xc67542043fcc3afa74e38bfc35f4908ddcba3c1"/>
    <w:p>
      <w:pPr>
        <w:pStyle w:val="Heading2"/>
      </w:pPr>
      <w:r>
        <w:t xml:space="preserve">2.2 Algoritma Pemantauan dan Tatalaksana Hipertensi Lapangan</w:t>
      </w:r>
    </w:p>
    <w:p>
      <w:pPr>
        <w:pStyle w:val="FirstParagraph"/>
      </w:pPr>
      <w:r>
        <w:rPr>
          <w:bCs/>
          <w:b/>
        </w:rPr>
        <w:t xml:space="preserve">Algoritma 2.1 — Pemantauan Tekanan Darah Terjadwal</w:t>
      </w:r>
    </w:p>
    <w:p>
      <w:pPr>
        <w:numPr>
          <w:ilvl w:val="0"/>
          <w:numId w:val="1004"/>
        </w:numPr>
        <w:pStyle w:val="Compact"/>
      </w:pPr>
      <w:r>
        <w:t xml:space="preserve">Ukur tekanan darah jemaah hipertensi minimal sesuai jadwal yang ditetapkan pada manifest risiko (lihat B1 Bab 2), idealnya pagi dan sore hari.</w:t>
      </w:r>
    </w:p>
    <w:p>
      <w:pPr>
        <w:numPr>
          <w:ilvl w:val="0"/>
          <w:numId w:val="1004"/>
        </w:numPr>
        <w:pStyle w:val="Compact"/>
      </w:pPr>
      <w:r>
        <w:t xml:space="preserve">Bila ditemukan tekanan darah sangat tinggi disertai gejala (nyeri kepala hebat, pandangan kabur, nyeri dada) → klasifikasikan sebagai kemungkinan krisis hipertensi, tatalaksana sesuai</w:t>
      </w:r>
      <w:r>
        <w:t xml:space="preserve"> </w:t>
      </w:r>
      <w:r>
        <w:rPr>
          <w:bCs/>
          <w:b/>
        </w:rPr>
        <w:t xml:space="preserve">[PROTOKOL: rujuk pedoman resmi tatalaksana krisis hipertensi]</w:t>
      </w:r>
      <w:r>
        <w:t xml:space="preserve">, rujuk sesuai indikasi.</w:t>
      </w:r>
    </w:p>
    <w:p>
      <w:pPr>
        <w:numPr>
          <w:ilvl w:val="0"/>
          <w:numId w:val="1004"/>
        </w:numPr>
        <w:pStyle w:val="Compact"/>
      </w:pPr>
      <w:r>
        <w:t xml:space="preserve">Bila ditemukan tekanan darah tinggi tanpa gejala berat → evaluasi kepatuhan obat, hidrasi, dan kualitas tidur; sesuaikan edukasi tanpa perlu rujukan segera.</w:t>
      </w:r>
    </w:p>
    <w:p>
      <w:pPr>
        <w:numPr>
          <w:ilvl w:val="0"/>
          <w:numId w:val="1004"/>
        </w:numPr>
        <w:pStyle w:val="Compact"/>
      </w:pPr>
      <w:r>
        <w:t xml:space="preserve">Bila ditemukan tekanan darah rendah disertai pusing/lemas → evaluasi status hidrasi dan kemungkinan efek obat berlebih, sesuai</w:t>
      </w:r>
      <w:r>
        <w:t xml:space="preserve"> </w:t>
      </w:r>
      <w:r>
        <w:rPr>
          <w:bCs/>
          <w:b/>
        </w:rPr>
        <w:t xml:space="preserve">[PROTOKOL: rujuk pedoman resmi tatalaksana hipotensi simtomatik]</w:t>
      </w:r>
      <w:r>
        <w:t xml:space="preserve">.</w:t>
      </w:r>
    </w:p>
    <w:p>
      <w:pPr>
        <w:numPr>
          <w:ilvl w:val="0"/>
          <w:numId w:val="1004"/>
        </w:numPr>
        <w:pStyle w:val="Compact"/>
      </w:pPr>
      <w:r>
        <w:t xml:space="preserve">Dokumentasikan tren tekanan darah, bukan hanya nilai satu waktu, untuk menilai pola yang bermakna secara klinis.</w:t>
      </w:r>
    </w:p>
    <w:p>
      <w:pPr>
        <w:pStyle w:val="FirstParagraph"/>
      </w:pPr>
      <w:r>
        <w:rPr>
          <w:iCs/>
          <w:i/>
        </w:rPr>
        <w:t xml:space="preserve">Ilustrasi:</w:t>
      </w:r>
      <w:r>
        <w:t xml:space="preserve"> </w:t>
      </w:r>
      <w:r>
        <w:t xml:space="preserve">Seorang jemaah hipertensi tercatat memiliki tekanan darah normal setiap pagi, namun meningkat tajam setiap sore setelah aktivitas ibadah. Dokter kloter yang mencatat tren ini, bukan hanya nilai satu kali ukur, menyadari pola ini dan menyesuaikan jadwal istirahat jemaah pada sore hari.</w:t>
      </w:r>
    </w:p>
    <w:bookmarkEnd w:id="32"/>
    <w:bookmarkStart w:id="33" w:name="X23cf72d8c6b7f741734a5184f5a14f3e00a9a51"/>
    <w:p>
      <w:pPr>
        <w:pStyle w:val="Heading2"/>
      </w:pPr>
      <w:r>
        <w:t xml:space="preserve">2.3 Tabel Faktor Pemicu Fluktuasi Tekanan Darah dan Intervensi</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Faktor Pemicu</w:t>
            </w:r>
          </w:p>
        </w:tc>
        <w:tc>
          <w:tcPr/>
          <w:p>
            <w:pPr>
              <w:pStyle w:val="Compact"/>
              <w:jc w:val="left"/>
            </w:pPr>
            <w:r>
              <w:t xml:space="preserve">Arah Fluktuasi</w:t>
            </w:r>
          </w:p>
        </w:tc>
        <w:tc>
          <w:tcPr/>
          <w:p>
            <w:pPr>
              <w:pStyle w:val="Compact"/>
              <w:jc w:val="left"/>
            </w:pPr>
            <w:r>
              <w:t xml:space="preserve">Intervensi Praktis</w:t>
            </w:r>
          </w:p>
        </w:tc>
      </w:tr>
      <w:tr>
        <w:tc>
          <w:tcPr/>
          <w:p>
            <w:pPr>
              <w:pStyle w:val="Compact"/>
              <w:jc w:val="left"/>
            </w:pPr>
            <w:r>
              <w:t xml:space="preserve">Dehidrasi</w:t>
            </w:r>
          </w:p>
        </w:tc>
        <w:tc>
          <w:tcPr/>
          <w:p>
            <w:pPr>
              <w:pStyle w:val="Compact"/>
              <w:jc w:val="left"/>
            </w:pPr>
            <w:r>
              <w:t xml:space="preserve">Cenderung menurun (hipotensi) atau memicu takikardia kompensasi</w:t>
            </w:r>
          </w:p>
        </w:tc>
        <w:tc>
          <w:tcPr/>
          <w:p>
            <w:pPr>
              <w:pStyle w:val="Compact"/>
              <w:jc w:val="left"/>
            </w:pPr>
            <w:r>
              <w:t xml:space="preserve">Edukasi hidrasi terjadwal</w:t>
            </w:r>
          </w:p>
        </w:tc>
      </w:tr>
      <w:tr>
        <w:tc>
          <w:tcPr/>
          <w:p>
            <w:pPr>
              <w:pStyle w:val="Compact"/>
              <w:jc w:val="left"/>
            </w:pPr>
            <w:r>
              <w:t xml:space="preserve">Kurang tidur/stres fisik</w:t>
            </w:r>
          </w:p>
        </w:tc>
        <w:tc>
          <w:tcPr/>
          <w:p>
            <w:pPr>
              <w:pStyle w:val="Compact"/>
              <w:jc w:val="left"/>
            </w:pPr>
            <w:r>
              <w:t xml:space="preserve">Cenderung meningkat</w:t>
            </w:r>
          </w:p>
        </w:tc>
        <w:tc>
          <w:tcPr/>
          <w:p>
            <w:pPr>
              <w:pStyle w:val="Compact"/>
              <w:jc w:val="left"/>
            </w:pPr>
            <w:r>
              <w:t xml:space="preserve">Anjurkan istirahat cukup, kelola jadwal aktivitas</w:t>
            </w:r>
          </w:p>
        </w:tc>
      </w:tr>
      <w:tr>
        <w:tc>
          <w:tcPr/>
          <w:p>
            <w:pPr>
              <w:pStyle w:val="Compact"/>
              <w:jc w:val="left"/>
            </w:pPr>
            <w:r>
              <w:t xml:space="preserve">Ketidakpatuhan obat</w:t>
            </w:r>
          </w:p>
        </w:tc>
        <w:tc>
          <w:tcPr/>
          <w:p>
            <w:pPr>
              <w:pStyle w:val="Compact"/>
              <w:jc w:val="left"/>
            </w:pPr>
            <w:r>
              <w:t xml:space="preserve">Bervariasi, sering meningkat</w:t>
            </w:r>
          </w:p>
        </w:tc>
        <w:tc>
          <w:tcPr/>
          <w:p>
            <w:pPr>
              <w:pStyle w:val="Compact"/>
              <w:jc w:val="left"/>
            </w:pPr>
            <w:r>
              <w:t xml:space="preserve">Perkuat edukasi kepatuhan (B3 Bab 6)</w:t>
            </w:r>
          </w:p>
        </w:tc>
      </w:tr>
      <w:tr>
        <w:tc>
          <w:tcPr/>
          <w:p>
            <w:pPr>
              <w:pStyle w:val="Compact"/>
              <w:jc w:val="left"/>
            </w:pPr>
            <w:r>
              <w:t xml:space="preserve">Aktivitas fisik berat mendadak</w:t>
            </w:r>
          </w:p>
        </w:tc>
        <w:tc>
          <w:tcPr/>
          <w:p>
            <w:pPr>
              <w:pStyle w:val="Compact"/>
              <w:jc w:val="left"/>
            </w:pPr>
            <w:r>
              <w:t xml:space="preserve">Fluktuasi akut kedua arah</w:t>
            </w:r>
          </w:p>
        </w:tc>
        <w:tc>
          <w:tcPr/>
          <w:p>
            <w:pPr>
              <w:pStyle w:val="Compact"/>
              <w:jc w:val="left"/>
            </w:pPr>
            <w:r>
              <w:t xml:space="preserve">Anjurkan penyesuaian intensitas bertahap</w:t>
            </w:r>
          </w:p>
        </w:tc>
      </w:tr>
    </w:tbl>
    <w:bookmarkEnd w:id="33"/>
    <w:bookmarkStart w:id="34" w:name="X872e50bb78e2142651966404f29b295717f379a"/>
    <w:p>
      <w:pPr>
        <w:pStyle w:val="Heading2"/>
      </w:pPr>
      <w:r>
        <w:t xml:space="preserve">2.4 Edukasi Pengelolaan Mandiri untuk Jemaah Hipertensi</w:t>
      </w:r>
    </w:p>
    <w:p>
      <w:pPr>
        <w:pStyle w:val="FirstParagraph"/>
      </w:pPr>
      <w:r>
        <w:t xml:space="preserve">Karena dokter kloter tidak dapat mendampingi setiap jemaah sepanjang hari, membekali jemaah dengan pemahaman mandiri adalah bentuk perlindungan yang berkelanjutan.</w:t>
      </w:r>
    </w:p>
    <w:p>
      <w:pPr>
        <w:pStyle w:val="BodyText"/>
      </w:pPr>
      <w:r>
        <w:t xml:space="preserve">Karena keterbatasan kontak langsung, dokter kloter perlu membekali jemaah hipertensi dengan pengetahuan pengelolaan mandiri: mengenali gejala tekanan darah tidak terkontrol yang memerlukan pelaporan segera, pentingnya menjaga hidrasi tanpa berlebihan, dan strategi mengatur ritme aktivitas (beristirahat berkala saat tawaf/sai) agar tidak memicu lonjakan tekanan darah mendadak.</w:t>
      </w:r>
    </w:p>
    <w:bookmarkEnd w:id="34"/>
    <w:bookmarkStart w:id="35" w:name="Xabcbe22ee2270b0af59975f19b4355574aaae5f"/>
    <w:p>
      <w:pPr>
        <w:pStyle w:val="Heading2"/>
      </w:pPr>
      <w:r>
        <w:t xml:space="preserve">2.5 Kapan Perlu Evaluasi Ulang Regimen Terapi</w:t>
      </w:r>
    </w:p>
    <w:p>
      <w:pPr>
        <w:pStyle w:val="FirstParagraph"/>
      </w:pPr>
      <w:r>
        <w:t xml:space="preserve">Terus memantau tanpa bertindak ketika pola sudah jelas tidak terkontrol adalah bentuk kelalaian yang sama seriusnya dengan tidak memantau sama sekali.</w:t>
      </w:r>
    </w:p>
    <w:p>
      <w:pPr>
        <w:pStyle w:val="BodyText"/>
      </w:pPr>
      <w:r>
        <w:t xml:space="preserve">Bila pemantauan berkala menunjukkan pola tekanan darah yang konsisten tidak terkontrol meski kepatuhan baik, dokter kloter perlu mempertimbangkan evaluasi ulang regimen bersama dokter spesialis di KKHI, bukan hanya terus memantau pasif tanpa tindak lanjut.</w:t>
      </w:r>
      <w:r>
        <w:t xml:space="preserve"> </w:t>
      </w:r>
      <w:r>
        <w:rPr>
          <w:bCs/>
          <w:b/>
        </w:rPr>
        <w:t xml:space="preserve">[PROTOKOL: rujuk pedoman resmi evaluasi ulang terapi antihipertensi pada kondisi khusus]</w:t>
      </w:r>
    </w:p>
    <w:bookmarkEnd w:id="35"/>
    <w:bookmarkStart w:id="36" w:name="X256a0b0bf2fcd13d9e4fd9f832d08c0efca10a0"/>
    <w:p>
      <w:pPr>
        <w:pStyle w:val="Heading2"/>
      </w:pPr>
      <w:r>
        <w:t xml:space="preserve">2.6 Peran Keluarga dan Pendamping dalam Pemantauan Tekanan Darah</w:t>
      </w:r>
    </w:p>
    <w:p>
      <w:pPr>
        <w:pStyle w:val="FirstParagraph"/>
      </w:pPr>
      <w:r>
        <w:t xml:space="preserve">Pemantauan yang hanya bergantung pada kontak terjadwal dengan dokter kloter dapat kehilangan gambaran perubahan yang terjadi di sela-sela waktu tersebut — melibatkan orang terdekat jemaah memperluas jendela pengamatan ini.</w:t>
      </w:r>
    </w:p>
    <w:p>
      <w:pPr>
        <w:pStyle w:val="BodyText"/>
      </w:pPr>
      <w:r>
        <w:t xml:space="preserve">Bagi jemaah hipertensi yang bepergian bersama pasangan atau anggota keluarga, dokter kloter dapat melibatkan mereka dalam pemantauan sederhana — misalnya mengajarkan cara mengenali gejala tekanan darah tidak terkontrol (nyeri kepala hebat, pandangan kabur, pusing berat) yang perlu segera dilaporkan, tanpa perlu mereka memiliki keterampilan medis formal. Keluarga yang telah diberi pemahaman ini menjadi lapisan pengawasan tambahan yang berharga, terutama pada jam-jam ketika jemaah beraktivitas jauh dari tenda kesehatan.</w:t>
      </w:r>
    </w:p>
    <w:p>
      <w:pPr>
        <w:pStyle w:val="BodyText"/>
      </w:pPr>
      <w:r>
        <w:t xml:space="preserve">Pendekatan ini juga membantu meringankan beban psikologis keluarga yang sering merasa tidak berdaya menyaksikan anggota keluarganya berisiko tinggi tanpa mengetahui apa yang bisa mereka lakukan — memberi mereka peran konkret dalam pemantauan memberi rasa kendali yang membantu mengurangi kecemasan tersebut.</w:t>
      </w:r>
    </w:p>
    <w:p>
      <w:pPr>
        <w:pStyle w:val="BodyText"/>
      </w:pPr>
      <w:r>
        <w:rPr>
          <w:iCs/>
          <w:i/>
        </w:rPr>
        <w:t xml:space="preserve">Ilustrasi:</w:t>
      </w:r>
      <w:r>
        <w:t xml:space="preserve"> </w:t>
      </w:r>
      <w:r>
        <w:t xml:space="preserve">Seorang jemaah hipertensi yang bepergian bersama anaknya diberi penjelasan sederhana oleh dokter kloter mengenai tanda bahaya yang perlu diwaspadai. Sang anak kemudian secara proaktif melaporkan bahwa ayahnya tampak lebih pucat dan mengeluh pusing setelah aktivitas sore hari — laporan yang mempercepat deteksi dini fluktuasi tekanan darah yang bermakna.</w:t>
      </w:r>
    </w:p>
    <w:bookmarkEnd w:id="36"/>
    <w:bookmarkStart w:id="37" w:name="checklist-tindakan-bab-2"/>
    <w:p>
      <w:pPr>
        <w:pStyle w:val="Heading2"/>
      </w:pPr>
      <w:r>
        <w:t xml:space="preserve">Checklist Tindakan Bab 2</w:t>
      </w:r>
    </w:p>
    <w:p>
      <w:pPr>
        <w:numPr>
          <w:ilvl w:val="0"/>
          <w:numId w:val="1005"/>
        </w:numPr>
        <w:pStyle w:val="Compact"/>
      </w:pPr>
      <w:r>
        <w:t xml:space="preserve">☐ Melakukan pemantauan tekanan darah terjadwal pada jemaah hipertensi berisiko.</w:t>
      </w:r>
    </w:p>
    <w:p>
      <w:pPr>
        <w:numPr>
          <w:ilvl w:val="0"/>
          <w:numId w:val="1005"/>
        </w:numPr>
        <w:pStyle w:val="Compact"/>
      </w:pPr>
      <w:r>
        <w:t xml:space="preserve">☐ Mengenali tanda krisis hipertensi dan tatalaksana awalnya.</w:t>
      </w:r>
    </w:p>
    <w:p>
      <w:pPr>
        <w:numPr>
          <w:ilvl w:val="0"/>
          <w:numId w:val="1005"/>
        </w:numPr>
        <w:pStyle w:val="Compact"/>
      </w:pPr>
      <w:r>
        <w:t xml:space="preserve">☐ Mengevaluasi faktor pemicu fluktuasi (hidrasi, tidur, kepatuhan) secara sistematis.</w:t>
      </w:r>
    </w:p>
    <w:p>
      <w:pPr>
        <w:numPr>
          <w:ilvl w:val="0"/>
          <w:numId w:val="1005"/>
        </w:numPr>
        <w:pStyle w:val="Compact"/>
      </w:pPr>
      <w:r>
        <w:t xml:space="preserve">☐ Memberikan edukasi pengelolaan mandiri kepada jemaah hipertensi.</w:t>
      </w:r>
    </w:p>
    <w:p>
      <w:pPr>
        <w:numPr>
          <w:ilvl w:val="0"/>
          <w:numId w:val="1005"/>
        </w:numPr>
        <w:pStyle w:val="Compact"/>
      </w:pPr>
      <w:r>
        <w:t xml:space="preserve">☐ Mengajukan evaluasi ulang regimen terapi bila pola tidak terkontrol berlanjut.</w:t>
      </w:r>
    </w:p>
    <w:bookmarkEnd w:id="37"/>
    <w:bookmarkEnd w:id="38"/>
    <w:bookmarkStart w:id="46" w:name="X686f7490877f7365e92d5c8beb30d13ce56c9e6"/>
    <w:p>
      <w:pPr>
        <w:pStyle w:val="Heading1"/>
      </w:pPr>
      <w:r>
        <w:t xml:space="preserve">Bab 3. Manajemen Diabetes Melitus: Risiko Hipo/Hiperglikemia Selama Ibadah</w:t>
      </w:r>
    </w:p>
    <w:bookmarkStart w:id="39" w:name="Xc646e28a7aeef69d64351b83b68ae047fa899ea"/>
    <w:p>
      <w:pPr>
        <w:pStyle w:val="Heading2"/>
      </w:pPr>
      <w:r>
        <w:t xml:space="preserve">3.1 Kompleksitas Manajemen Diabetes di Lapangan Haji</w:t>
      </w:r>
    </w:p>
    <w:p>
      <w:pPr>
        <w:pStyle w:val="FirstParagraph"/>
      </w:pPr>
      <w:r>
        <w:t xml:space="preserve">Perubahan yang terjadi bersamaan pada pola makan, aktivitas, tidur, dan stres membuat pengelolaan diabetes di lapangan haji jauh lebih menantang dibandingkan rutinitas biasa di rumah.</w:t>
      </w:r>
    </w:p>
    <w:p>
      <w:pPr>
        <w:pStyle w:val="BodyText"/>
      </w:pPr>
      <w:r>
        <w:t xml:space="preserve">Manajemen diabetes selama ibadah haji jauh lebih kompleks dibandingkan manajemen rutin di rumah karena perubahan simultan pada pola makan, aktivitas fisik, jadwal tidur, dan tingkat stres — seluruh faktor yang memengaruhi kontrol glikemik secara bersamaan. Bab ini memperluas dasar tatalaksana kegawatan glikemik pada B1 Bab 5 dengan pendekatan manajemen berkelanjutan sepanjang musim haji.</w:t>
      </w:r>
    </w:p>
    <w:bookmarkEnd w:id="39"/>
    <w:bookmarkStart w:id="40" w:name="pemantauan-glikemik-terstruktur"/>
    <w:p>
      <w:pPr>
        <w:pStyle w:val="Heading2"/>
      </w:pPr>
      <w:r>
        <w:t xml:space="preserve">3.2 Pemantauan Glikemik Terstruktur</w:t>
      </w:r>
    </w:p>
    <w:p>
      <w:pPr>
        <w:pStyle w:val="FirstParagraph"/>
      </w:pPr>
      <w:r>
        <w:t xml:space="preserve">Pemantauan yang menyesuaikan pola aktivitas jemaah jauh lebih bermakna daripada jadwal pemeriksaan yang seragam tanpa mempertimbangkan hari mana yang lebih berisiko.</w:t>
      </w:r>
    </w:p>
    <w:p>
      <w:pPr>
        <w:pStyle w:val="BodyText"/>
      </w:pPr>
      <w:r>
        <w:rPr>
          <w:bCs/>
          <w:b/>
        </w:rPr>
        <w:t xml:space="preserve">Algoritma 3.1 — Pemantauan Glikemik Terjadwal Selama Fase Ibadah Intensif</w:t>
      </w:r>
    </w:p>
    <w:p>
      <w:pPr>
        <w:numPr>
          <w:ilvl w:val="0"/>
          <w:numId w:val="1006"/>
        </w:numPr>
        <w:pStyle w:val="Compact"/>
      </w:pPr>
      <w:r>
        <w:t xml:space="preserve">Identifikasi jemaah diabetes dan tentukan jadwal pemantauan gula darah kapiler yang disesuaikan dengan pola aktivitas (lebih sering pada hari dengan aktivitas fisik berat).</w:t>
      </w:r>
    </w:p>
    <w:p>
      <w:pPr>
        <w:numPr>
          <w:ilvl w:val="0"/>
          <w:numId w:val="1006"/>
        </w:numPr>
        <w:pStyle w:val="Compact"/>
      </w:pPr>
      <w:r>
        <w:t xml:space="preserve">Edukasi jemaah/keluarga pendamping mengenai cara pengenalan gejala hipoglikemia dan hiperglikemia sejak sebelum aktivitas berat dimulai.</w:t>
      </w:r>
    </w:p>
    <w:p>
      <w:pPr>
        <w:numPr>
          <w:ilvl w:val="0"/>
          <w:numId w:val="1006"/>
        </w:numPr>
        <w:pStyle w:val="Compact"/>
      </w:pPr>
      <w:r>
        <w:t xml:space="preserve">Pastikan jemaah membawa sumber gula cepat saji dan obat/insulin yang diperlukan setiap kali beraktivitas di luar pemondokan.</w:t>
      </w:r>
    </w:p>
    <w:p>
      <w:pPr>
        <w:numPr>
          <w:ilvl w:val="0"/>
          <w:numId w:val="1006"/>
        </w:numPr>
        <w:pStyle w:val="Compact"/>
      </w:pPr>
      <w:r>
        <w:t xml:space="preserve">Bila ditemukan gula darah di luar target yang disepakati, evaluasi pola makan dan aktivitas terkini sebelum mempertimbangkan penyesuaian terapi.</w:t>
      </w:r>
    </w:p>
    <w:p>
      <w:pPr>
        <w:numPr>
          <w:ilvl w:val="0"/>
          <w:numId w:val="1006"/>
        </w:numPr>
        <w:pStyle w:val="Compact"/>
      </w:pPr>
      <w:r>
        <w:t xml:space="preserve">Dokumentasikan tren gula darah dan korelasikan dengan pola aktivitas untuk penyesuaian rencana individual.</w:t>
      </w:r>
    </w:p>
    <w:bookmarkEnd w:id="40"/>
    <w:bookmarkStart w:id="41" w:name="X11259a7647f3a4799df241da1bcad70a9ea80e5"/>
    <w:p>
      <w:pPr>
        <w:pStyle w:val="Heading2"/>
      </w:pPr>
      <w:r>
        <w:t xml:space="preserve">3.3 Tabel Faktor Risiko Spesifik Ibadah Haji terhadap Kontrol Glikemik</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Faktor</w:t>
            </w:r>
          </w:p>
        </w:tc>
        <w:tc>
          <w:tcPr/>
          <w:p>
            <w:pPr>
              <w:pStyle w:val="Compact"/>
              <w:jc w:val="left"/>
            </w:pPr>
            <w:r>
              <w:t xml:space="preserve">Dampak pada Gula Darah</w:t>
            </w:r>
          </w:p>
        </w:tc>
        <w:tc>
          <w:tcPr/>
          <w:p>
            <w:pPr>
              <w:pStyle w:val="Compact"/>
              <w:jc w:val="left"/>
            </w:pPr>
            <w:r>
              <w:t xml:space="preserve">Strategi Mitigasi</w:t>
            </w:r>
          </w:p>
        </w:tc>
      </w:tr>
      <w:tr>
        <w:tc>
          <w:tcPr/>
          <w:p>
            <w:pPr>
              <w:pStyle w:val="Compact"/>
              <w:jc w:val="left"/>
            </w:pPr>
            <w:r>
              <w:t xml:space="preserve">Aktivitas fisik tinggi mendadak</w:t>
            </w:r>
          </w:p>
        </w:tc>
        <w:tc>
          <w:tcPr/>
          <w:p>
            <w:pPr>
              <w:pStyle w:val="Compact"/>
              <w:jc w:val="left"/>
            </w:pPr>
            <w:r>
              <w:t xml:space="preserve">Risiko hipoglikemia meningkat</w:t>
            </w:r>
          </w:p>
        </w:tc>
        <w:tc>
          <w:tcPr/>
          <w:p>
            <w:pPr>
              <w:pStyle w:val="Compact"/>
              <w:jc w:val="left"/>
            </w:pPr>
            <w:r>
              <w:t xml:space="preserve">Camilan/gula cepat saji sebelum aktivitas berat</w:t>
            </w:r>
          </w:p>
        </w:tc>
      </w:tr>
      <w:tr>
        <w:tc>
          <w:tcPr/>
          <w:p>
            <w:pPr>
              <w:pStyle w:val="Compact"/>
              <w:jc w:val="left"/>
            </w:pPr>
            <w:r>
              <w:t xml:space="preserve">Perubahan jadwal dan jenis makan</w:t>
            </w:r>
          </w:p>
        </w:tc>
        <w:tc>
          <w:tcPr/>
          <w:p>
            <w:pPr>
              <w:pStyle w:val="Compact"/>
              <w:jc w:val="left"/>
            </w:pPr>
            <w:r>
              <w:t xml:space="preserve">Fluktuasi tidak terduga</w:t>
            </w:r>
          </w:p>
        </w:tc>
        <w:tc>
          <w:tcPr/>
          <w:p>
            <w:pPr>
              <w:pStyle w:val="Compact"/>
              <w:jc w:val="left"/>
            </w:pPr>
            <w:r>
              <w:t xml:space="preserve">Edukasi pengaturan porsi dan waktu makan</w:t>
            </w:r>
          </w:p>
        </w:tc>
      </w:tr>
      <w:tr>
        <w:tc>
          <w:tcPr/>
          <w:p>
            <w:pPr>
              <w:pStyle w:val="Compact"/>
              <w:jc w:val="left"/>
            </w:pPr>
            <w:r>
              <w:t xml:space="preserve">Dehidrasi</w:t>
            </w:r>
          </w:p>
        </w:tc>
        <w:tc>
          <w:tcPr/>
          <w:p>
            <w:pPr>
              <w:pStyle w:val="Compact"/>
              <w:jc w:val="left"/>
            </w:pPr>
            <w:r>
              <w:t xml:space="preserve">Risiko hiperglikemia dan perburukan fungsi ginjal</w:t>
            </w:r>
          </w:p>
        </w:tc>
        <w:tc>
          <w:tcPr/>
          <w:p>
            <w:pPr>
              <w:pStyle w:val="Compact"/>
              <w:jc w:val="left"/>
            </w:pPr>
            <w:r>
              <w:t xml:space="preserve">Edukasi hidrasi terjadwal (kaitkan Bab 2)</w:t>
            </w:r>
          </w:p>
        </w:tc>
      </w:tr>
      <w:tr>
        <w:tc>
          <w:tcPr/>
          <w:p>
            <w:pPr>
              <w:pStyle w:val="Compact"/>
              <w:jc w:val="left"/>
            </w:pPr>
            <w:r>
              <w:t xml:space="preserve">Stres fisik/kelelahan</w:t>
            </w:r>
          </w:p>
        </w:tc>
        <w:tc>
          <w:tcPr/>
          <w:p>
            <w:pPr>
              <w:pStyle w:val="Compact"/>
              <w:jc w:val="left"/>
            </w:pPr>
            <w:r>
              <w:t xml:space="preserve">Cenderung meningkatkan gula darah</w:t>
            </w:r>
          </w:p>
        </w:tc>
        <w:tc>
          <w:tcPr/>
          <w:p>
            <w:pPr>
              <w:pStyle w:val="Compact"/>
              <w:jc w:val="left"/>
            </w:pPr>
            <w:r>
              <w:t xml:space="preserve">Jadwalkan istirahat cukup</w:t>
            </w:r>
          </w:p>
        </w:tc>
      </w:tr>
    </w:tbl>
    <w:bookmarkEnd w:id="41"/>
    <w:bookmarkStart w:id="42" w:name="Xebca8663ab3413775f9498bae8936829592caf9"/>
    <w:p>
      <w:pPr>
        <w:pStyle w:val="Heading2"/>
      </w:pPr>
      <w:r>
        <w:t xml:space="preserve">3.4 Populasi Diabetes Lansia dengan Risiko Hipoglikemia Tidak Disadari (Hypoglycemia Unawareness)</w:t>
      </w:r>
    </w:p>
    <w:p>
      <w:pPr>
        <w:pStyle w:val="FirstParagraph"/>
      </w:pPr>
      <w:r>
        <w:t xml:space="preserve">Kelompok ini paling berbahaya justru karena tidak menunjukkan tanda peringatan dini sebelum jatuh ke kondisi berat — dokter kloter harus mengidentifikasinya lebih awal, bukan menunggu gejala klasik muncul.</w:t>
      </w:r>
    </w:p>
    <w:p>
      <w:pPr>
        <w:pStyle w:val="BodyText"/>
      </w:pPr>
      <w:r>
        <w:t xml:space="preserve">Sebagian jemaah diabetes lansia, terutama dengan durasi penyakit panjang, dapat kehilangan kemampuan mengenali gejala peringatan dini hipoglikemia (hypoglycemia unawareness), sehingga langsung jatuh ke kondisi berat tanpa tanda peringatan yang jelas. Dokter kloter perlu mengidentifikasi kelompok ini secara khusus dari riwayat penyakit dan menetapkan target glikemik yang lebih longgar serta pemantauan lebih ketat sesuai</w:t>
      </w:r>
      <w:r>
        <w:t xml:space="preserve"> </w:t>
      </w:r>
      <w:r>
        <w:rPr>
          <w:bCs/>
          <w:b/>
        </w:rPr>
        <w:t xml:space="preserve">[PROTOKOL: rujuk pedoman resmi manajemen hipoglikemia unawareness pada lansia]</w:t>
      </w:r>
      <w:r>
        <w:t xml:space="preserve">.</w:t>
      </w:r>
    </w:p>
    <w:p>
      <w:pPr>
        <w:pStyle w:val="BodyText"/>
      </w:pPr>
      <w:r>
        <w:rPr>
          <w:iCs/>
          <w:i/>
        </w:rPr>
        <w:t xml:space="preserve">Ilustrasi:</w:t>
      </w:r>
      <w:r>
        <w:t xml:space="preserve"> </w:t>
      </w:r>
      <w:r>
        <w:t xml:space="preserve">Seorang jemaah dengan diabetes selama lebih dari 20 tahun tiba-tiba ditemukan bingung berat tanpa sempat mengeluh gejala peringatan seperti berkeringat atau gemetar sebelumnya. Setelah diketahui riwayat hipoglikemia berulang tanpa gejala di masa lalu, dokter kloter menetapkan pemantauan gula darah lebih ketat dan target yang lebih longgar untuknya dibandingkan jemaah diabetes lain.</w:t>
      </w:r>
    </w:p>
    <w:bookmarkEnd w:id="42"/>
    <w:bookmarkStart w:id="43" w:name="koordinasi-dengan-pendampingkeluarga"/>
    <w:p>
      <w:pPr>
        <w:pStyle w:val="Heading2"/>
      </w:pPr>
      <w:r>
        <w:t xml:space="preserve">3.5 Koordinasi dengan Pendamping/Keluarga</w:t>
      </w:r>
    </w:p>
    <w:p>
      <w:pPr>
        <w:pStyle w:val="FirstParagraph"/>
      </w:pPr>
      <w:r>
        <w:t xml:space="preserve">Karena keterbatasan kontak dokter kloter dengan setiap individu sepanjang hari, keterlibatan pendamping atau anggota keluarga sekelompok dalam memantau tanda dini hipo/hiperglikemia adalah komponen penting manajemen diabetes lapangan yang efektif, khususnya bagi jemaah dengan hipoglikemia unawareness.</w:t>
      </w:r>
    </w:p>
    <w:bookmarkEnd w:id="43"/>
    <w:bookmarkStart w:id="44" w:name="X43a8e3ce8545111d746ab034a8c2c1d6c1ff851"/>
    <w:p>
      <w:pPr>
        <w:pStyle w:val="Heading2"/>
      </w:pPr>
      <w:r>
        <w:t xml:space="preserve">3.6 Menyesuaikan Target Glikemik Selama Ibadah Haji</w:t>
      </w:r>
    </w:p>
    <w:p>
      <w:pPr>
        <w:pStyle w:val="FirstParagraph"/>
      </w:pPr>
      <w:r>
        <w:t xml:space="preserve">Target glikemik yang ideal secara jangka panjang belum tentu paling aman untuk konteks jangka pendek yang penuh tekanan fisik seperti ibadah haji.</w:t>
      </w:r>
    </w:p>
    <w:p>
      <w:pPr>
        <w:pStyle w:val="BodyText"/>
      </w:pPr>
      <w:r>
        <w:t xml:space="preserve">Berbeda dari target glikemik ketat yang mungkin dianjurkan dalam pengelolaan diabetes jangka panjang di Indonesia, konteks ibadah haji dengan aktivitas fisik tinggi dan risiko hipoglikemia yang meningkat membuat target glikemik yang sedikit lebih longgar menjadi pertimbangan yang masuk akal untuk sementara waktu, khususnya pada jemaah lansia dan mereka yang berisiko hipoglikemia unawareness. Prinsip ini sejalan dengan pendekatan umum dalam manajemen diabetes pada situasi akut atau periode stres fisiologis tinggi, di mana keamanan jangka pendek (mencegah hipoglikemia berat) diprioritaskan di atas kontrol ketat jangka panjang. Penetapan target spesifik tetap mengikuti</w:t>
      </w:r>
      <w:r>
        <w:t xml:space="preserve"> </w:t>
      </w:r>
      <w:r>
        <w:rPr>
          <w:bCs/>
          <w:b/>
        </w:rPr>
        <w:t xml:space="preserve">[PROTOKOL: rujuk pedoman resmi target glikemik pada kondisi khusus/stres fisiologis]</w:t>
      </w:r>
      <w:r>
        <w:t xml:space="preserve">.</w:t>
      </w:r>
    </w:p>
    <w:p>
      <w:pPr>
        <w:pStyle w:val="BodyText"/>
      </w:pPr>
      <w:r>
        <w:t xml:space="preserve">Dokter kloter perlu mengomunikasikan penyesuaian target ini kepada jemaah dengan jelas, agar mereka tidak salah paham bahwa gula darah yang sedikit lebih tinggi dari biasanya selama musim haji adalah tanda kegagalan pengelolaan diabetes, melainkan penyesuaian yang disengaja demi keamanan mereka dalam konteks aktivitas fisik yang tidak biasa.</w:t>
      </w:r>
    </w:p>
    <w:p>
      <w:pPr>
        <w:pStyle w:val="BodyText"/>
      </w:pPr>
      <w:r>
        <w:rPr>
          <w:iCs/>
          <w:i/>
        </w:rPr>
        <w:t xml:space="preserve">Ilustrasi:</w:t>
      </w:r>
      <w:r>
        <w:t xml:space="preserve"> </w:t>
      </w:r>
      <w:r>
        <w:t xml:space="preserve">Seorang jemaah diabetes yang biasa menargetkan gula darah sangat ketat di rumah diberi penjelasan oleh dokter kloter bahwa selama musim haji, target sedikit lebih longgar lebih aman mengingat risiko hipoglikemia yang meningkat akibat aktivitas fisik tinggi — penjelasan yang mengurangi kecemasannya saat melihat angka gula darah yang sedikit lebih tinggi dari biasanya.</w:t>
      </w:r>
    </w:p>
    <w:bookmarkEnd w:id="44"/>
    <w:bookmarkStart w:id="45" w:name="checklist-tindakan-bab-3"/>
    <w:p>
      <w:pPr>
        <w:pStyle w:val="Heading2"/>
      </w:pPr>
      <w:r>
        <w:t xml:space="preserve">Checklist Tindakan Bab 3</w:t>
      </w:r>
    </w:p>
    <w:p>
      <w:pPr>
        <w:numPr>
          <w:ilvl w:val="0"/>
          <w:numId w:val="1007"/>
        </w:numPr>
        <w:pStyle w:val="Compact"/>
      </w:pPr>
      <w:r>
        <w:t xml:space="preserve">☐ Menyusun jadwal pemantauan glikemik yang disesuaikan pola aktivitas jemaah.</w:t>
      </w:r>
    </w:p>
    <w:p>
      <w:pPr>
        <w:numPr>
          <w:ilvl w:val="0"/>
          <w:numId w:val="1007"/>
        </w:numPr>
        <w:pStyle w:val="Compact"/>
      </w:pPr>
      <w:r>
        <w:t xml:space="preserve">☐ Mengedukasi jemaah dan pendamping mengenai gejala hipo/hiperglikemia.</w:t>
      </w:r>
    </w:p>
    <w:p>
      <w:pPr>
        <w:numPr>
          <w:ilvl w:val="0"/>
          <w:numId w:val="1007"/>
        </w:numPr>
        <w:pStyle w:val="Compact"/>
      </w:pPr>
      <w:r>
        <w:t xml:space="preserve">☐ Mengidentifikasi jemaah berisiko hipoglikemia unawareness secara khusus.</w:t>
      </w:r>
    </w:p>
    <w:p>
      <w:pPr>
        <w:numPr>
          <w:ilvl w:val="0"/>
          <w:numId w:val="1007"/>
        </w:numPr>
        <w:pStyle w:val="Compact"/>
      </w:pPr>
      <w:r>
        <w:t xml:space="preserve">☐ Memastikan ketersediaan sumber gula cepat saji dan obat diabetes yang cukup.</w:t>
      </w:r>
    </w:p>
    <w:p>
      <w:pPr>
        <w:numPr>
          <w:ilvl w:val="0"/>
          <w:numId w:val="1007"/>
        </w:numPr>
        <w:pStyle w:val="Compact"/>
      </w:pPr>
      <w:r>
        <w:t xml:space="preserve">☐ Mendokumentasikan tren glikemik dan korelasinya dengan pola aktivitas.</w:t>
      </w:r>
    </w:p>
    <w:bookmarkEnd w:id="45"/>
    <w:bookmarkEnd w:id="46"/>
    <w:bookmarkStart w:id="54" w:name="X2004228db4f9c79040429880961d4c6e957e85e"/>
    <w:p>
      <w:pPr>
        <w:pStyle w:val="Heading1"/>
      </w:pPr>
      <w:r>
        <w:t xml:space="preserve">Bab 4. Penyakit Jantung Koroner dan Gagal Jantung pada Jemaah Lanjut Usia</w:t>
      </w:r>
    </w:p>
    <w:bookmarkStart w:id="47" w:name="X4265c80b81ff2c02828d26ab655153f6b85d15d"/>
    <w:p>
      <w:pPr>
        <w:pStyle w:val="Heading2"/>
      </w:pPr>
      <w:r>
        <w:t xml:space="preserve">4.1 Beban Penyakit Kardiovaskular pada Populasi Lansia Haji</w:t>
      </w:r>
    </w:p>
    <w:p>
      <w:pPr>
        <w:pStyle w:val="FirstParagraph"/>
      </w:pPr>
      <w:r>
        <w:t xml:space="preserve">Kondisi yang sudah stabil sebelum keberangkatan tidak berarti bebas risiko sepanjang musim haji — pemantauan berkelanjutan tetap diperlukan meski jemaah tampak baik-baik saja.</w:t>
      </w:r>
    </w:p>
    <w:p>
      <w:pPr>
        <w:pStyle w:val="BodyText"/>
      </w:pPr>
      <w:r>
        <w:t xml:space="preserve">Penyakit jantung koroner dan gagal jantung merupakan kontributor utama kasus kegawatan berat dan kematian selama musim haji, mengingat prevalensinya yang tinggi pada populasi lansia Indonesia yang berangkat haji. Bab ini memperdalam B1 Bab 4 dengan fokus manajemen berkelanjutan kondisi kardiovaskular kronik yang telah terkontrol sebelum keberangkatan, bukan hanya tatalaksana kegawatan akut.</w:t>
      </w:r>
    </w:p>
    <w:bookmarkEnd w:id="47"/>
    <w:bookmarkStart w:id="48" w:name="Xbbd0ff453dc07a9f87ac36584954bc2b3f3a79c"/>
    <w:p>
      <w:pPr>
        <w:pStyle w:val="Heading2"/>
      </w:pPr>
      <w:r>
        <w:t xml:space="preserve">4.2 Prinsip Manajemen Penyakit Jantung Koroner Stabil Selama Ibadah</w:t>
      </w:r>
    </w:p>
    <w:p>
      <w:pPr>
        <w:pStyle w:val="FirstParagraph"/>
      </w:pPr>
      <w:r>
        <w:t xml:space="preserve">Status</w:t>
      </w:r>
      <w:r>
        <w:t xml:space="preserve"> </w:t>
      </w:r>
      <w:r>
        <w:t xml:space="preserve">“</w:t>
      </w:r>
      <w:r>
        <w:t xml:space="preserve">stabil</w:t>
      </w:r>
      <w:r>
        <w:t xml:space="preserve">”</w:t>
      </w:r>
      <w:r>
        <w:t xml:space="preserve"> </w:t>
      </w:r>
      <w:r>
        <w:t xml:space="preserve">bisa berubah cepat bila jemaah memaksakan ritme aktivitas yang melampaui kapasitas jantungnya — mengelola ritme, bukan hanya mengelola obat, adalah kunci menjaga stabilitas ini.</w:t>
      </w:r>
    </w:p>
    <w:p>
      <w:pPr>
        <w:pStyle w:val="BodyText"/>
      </w:pPr>
      <w:r>
        <w:t xml:space="preserve">Jemaah dengan penyakit jantung koroner stabil yang telah dinyatakan istithaah dengan pendampingan tetap memerlukan penyesuaian ritme aktivitas: menghindari aktivitas fisik mendadak intensitas tinggi tanpa pemanasan bertahap, menjaga kepatuhan obat antiplatelet dan obat jantung lainnya secara ketat (lihat B3 Bab 6), dan mengenali gejala angina yang muncul kembali sebagai tanda perlunya istirahat segera, bukan dipaksakan untuk diselesaikan.</w:t>
      </w:r>
    </w:p>
    <w:bookmarkEnd w:id="48"/>
    <w:bookmarkStart w:id="49" w:name="Xcb4f44973755fd72cbce6ca4f45916cf527e8de"/>
    <w:p>
      <w:pPr>
        <w:pStyle w:val="Heading2"/>
      </w:pPr>
      <w:r>
        <w:t xml:space="preserve">4.3 Algoritma Pemantauan Jemaah dengan Riwayat Gagal Jantung</w:t>
      </w:r>
    </w:p>
    <w:p>
      <w:pPr>
        <w:pStyle w:val="FirstParagraph"/>
      </w:pPr>
      <w:r>
        <w:rPr>
          <w:bCs/>
          <w:b/>
        </w:rPr>
        <w:t xml:space="preserve">Algoritma 4.1 — Pemantauan Terjadwal Jemaah Gagal Jantung</w:t>
      </w:r>
    </w:p>
    <w:p>
      <w:pPr>
        <w:numPr>
          <w:ilvl w:val="0"/>
          <w:numId w:val="1008"/>
        </w:numPr>
        <w:pStyle w:val="Compact"/>
      </w:pPr>
      <w:r>
        <w:t xml:space="preserve">Identifikasi jemaah dengan riwayat gagal jantung dari manifest risiko dan tentukan jadwal pemantauan berkala.</w:t>
      </w:r>
    </w:p>
    <w:p>
      <w:pPr>
        <w:numPr>
          <w:ilvl w:val="0"/>
          <w:numId w:val="1008"/>
        </w:numPr>
        <w:pStyle w:val="Compact"/>
      </w:pPr>
      <w:r>
        <w:t xml:space="preserve">Pantau tanda kongesti (sesak saat beraktivitas ringan, edema tungkai, ortopnea) pada setiap kontak terjadwal.</w:t>
      </w:r>
    </w:p>
    <w:p>
      <w:pPr>
        <w:numPr>
          <w:ilvl w:val="0"/>
          <w:numId w:val="1008"/>
        </w:numPr>
        <w:pStyle w:val="Compact"/>
      </w:pPr>
      <w:r>
        <w:t xml:space="preserve">Edukasi jemaah dan pendamping mengenai pembatasan asupan cairan/garam sesuai anjuran yang telah ditetapkan sebelumnya oleh dokter yang merawat di Indonesia, tanpa mengubah anjuran tersebut secara sepihak.</w:t>
      </w:r>
    </w:p>
    <w:p>
      <w:pPr>
        <w:numPr>
          <w:ilvl w:val="0"/>
          <w:numId w:val="1008"/>
        </w:numPr>
        <w:pStyle w:val="Compact"/>
      </w:pPr>
      <w:r>
        <w:t xml:space="preserve">Bila ditemukan tanda perburukan (sesak memberat, edema bertambah, penurunan toleransi aktivitas signifikan) → evaluasi lebih lanjut dan pertimbangkan rujukan awal sebelum jatuh ke dekompensasi akut.</w:t>
      </w:r>
    </w:p>
    <w:p>
      <w:pPr>
        <w:numPr>
          <w:ilvl w:val="0"/>
          <w:numId w:val="1008"/>
        </w:numPr>
        <w:pStyle w:val="Compact"/>
      </w:pPr>
      <w:r>
        <w:t xml:space="preserve">Dokumentasikan tren gejala dari waktu ke waktu, bukan hanya penilaian satu waktu.</w:t>
      </w:r>
    </w:p>
    <w:p>
      <w:pPr>
        <w:pStyle w:val="FirstParagraph"/>
      </w:pPr>
      <w:r>
        <w:rPr>
          <w:iCs/>
          <w:i/>
        </w:rPr>
        <w:t xml:space="preserve">Ilustrasi:</w:t>
      </w:r>
      <w:r>
        <w:t xml:space="preserve"> </w:t>
      </w:r>
      <w:r>
        <w:t xml:space="preserve">Seorang jemaah dengan riwayat gagal jantung yang terpantau setiap hari menunjukkan edema tungkai yang perlahan bertambah selama tiga hari berturut-turut, meski belum mengeluh sesak berat. Karena dipantau tren, bukan sekali penilaian, dokter kloter dapat mengevaluasi lebih awal sebelum kondisinya jatuh ke dekompensasi akut.</w:t>
      </w:r>
    </w:p>
    <w:bookmarkEnd w:id="49"/>
    <w:bookmarkStart w:id="50" w:name="X0a26318f6723457a2f198e3367b051eadf2ff32"/>
    <w:p>
      <w:pPr>
        <w:pStyle w:val="Heading2"/>
      </w:pPr>
      <w:r>
        <w:t xml:space="preserve">4.4 Tabel Tanda Peringatan Dini Perburukan Kardiovaskular</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Tanda Peringatan Dini</w:t>
            </w:r>
          </w:p>
        </w:tc>
        <w:tc>
          <w:tcPr/>
          <w:p>
            <w:pPr>
              <w:pStyle w:val="Compact"/>
              <w:jc w:val="left"/>
            </w:pPr>
            <w:r>
              <w:t xml:space="preserve">Kemungkinan Makna Klinis</w:t>
            </w:r>
          </w:p>
        </w:tc>
        <w:tc>
          <w:tcPr/>
          <w:p>
            <w:pPr>
              <w:pStyle w:val="Compact"/>
              <w:jc w:val="left"/>
            </w:pPr>
            <w:r>
              <w:t xml:space="preserve">Tindakan yang Disarankan</w:t>
            </w:r>
          </w:p>
        </w:tc>
      </w:tr>
      <w:tr>
        <w:tc>
          <w:tcPr/>
          <w:p>
            <w:pPr>
              <w:pStyle w:val="Compact"/>
              <w:jc w:val="left"/>
            </w:pPr>
            <w:r>
              <w:t xml:space="preserve">Penurunan toleransi aktivitas bertahap</w:t>
            </w:r>
          </w:p>
        </w:tc>
        <w:tc>
          <w:tcPr/>
          <w:p>
            <w:pPr>
              <w:pStyle w:val="Compact"/>
              <w:jc w:val="left"/>
            </w:pPr>
            <w:r>
              <w:t xml:space="preserve">Perburukan fungsi jantung</w:t>
            </w:r>
          </w:p>
        </w:tc>
        <w:tc>
          <w:tcPr/>
          <w:p>
            <w:pPr>
              <w:pStyle w:val="Compact"/>
              <w:jc w:val="left"/>
            </w:pPr>
            <w:r>
              <w:t xml:space="preserve">Evaluasi lebih lanjut, pertimbangkan pengurangan aktivitas</w:t>
            </w:r>
          </w:p>
        </w:tc>
      </w:tr>
      <w:tr>
        <w:tc>
          <w:tcPr/>
          <w:p>
            <w:pPr>
              <w:pStyle w:val="Compact"/>
              <w:jc w:val="left"/>
            </w:pPr>
            <w:r>
              <w:t xml:space="preserve">Edema tungkai bertambah</w:t>
            </w:r>
          </w:p>
        </w:tc>
        <w:tc>
          <w:tcPr/>
          <w:p>
            <w:pPr>
              <w:pStyle w:val="Compact"/>
              <w:jc w:val="left"/>
            </w:pPr>
            <w:r>
              <w:t xml:space="preserve">Retensi cairan, kongesti</w:t>
            </w:r>
          </w:p>
        </w:tc>
        <w:tc>
          <w:tcPr/>
          <w:p>
            <w:pPr>
              <w:pStyle w:val="Compact"/>
              <w:jc w:val="left"/>
            </w:pPr>
            <w:r>
              <w:t xml:space="preserve">Evaluasi asupan cairan/garam, pertimbangkan rujukan</w:t>
            </w:r>
          </w:p>
        </w:tc>
      </w:tr>
      <w:tr>
        <w:tc>
          <w:tcPr/>
          <w:p>
            <w:pPr>
              <w:pStyle w:val="Compact"/>
              <w:jc w:val="left"/>
            </w:pPr>
            <w:r>
              <w:t xml:space="preserve">Angina berulang meski istirahat cukup</w:t>
            </w:r>
          </w:p>
        </w:tc>
        <w:tc>
          <w:tcPr/>
          <w:p>
            <w:pPr>
              <w:pStyle w:val="Compact"/>
              <w:jc w:val="left"/>
            </w:pPr>
            <w:r>
              <w:t xml:space="preserve">Ketidakstabilan penyakit koroner</w:t>
            </w:r>
          </w:p>
        </w:tc>
        <w:tc>
          <w:tcPr/>
          <w:p>
            <w:pPr>
              <w:pStyle w:val="Compact"/>
              <w:jc w:val="left"/>
            </w:pPr>
            <w:r>
              <w:t xml:space="preserve">Rujuk untuk evaluasi lebih lanjut</w:t>
            </w:r>
          </w:p>
        </w:tc>
      </w:tr>
      <w:tr>
        <w:tc>
          <w:tcPr/>
          <w:p>
            <w:pPr>
              <w:pStyle w:val="Compact"/>
              <w:jc w:val="left"/>
            </w:pPr>
            <w:r>
              <w:t xml:space="preserve">Palpitasi baru/berubah pola</w:t>
            </w:r>
          </w:p>
        </w:tc>
        <w:tc>
          <w:tcPr/>
          <w:p>
            <w:pPr>
              <w:pStyle w:val="Compact"/>
              <w:jc w:val="left"/>
            </w:pPr>
            <w:r>
              <w:t xml:space="preserve">Kemungkinan aritmia baru</w:t>
            </w:r>
          </w:p>
        </w:tc>
        <w:tc>
          <w:tcPr/>
          <w:p>
            <w:pPr>
              <w:pStyle w:val="Compact"/>
              <w:jc w:val="left"/>
            </w:pPr>
            <w:r>
              <w:t xml:space="preserve">Rujuk untuk evaluasi lebih lanjut</w:t>
            </w:r>
          </w:p>
        </w:tc>
      </w:tr>
    </w:tbl>
    <w:bookmarkEnd w:id="50"/>
    <w:bookmarkStart w:id="51" w:name="X141454ad995c29d372abd71e62c80b43b69a8e5"/>
    <w:p>
      <w:pPr>
        <w:pStyle w:val="Heading2"/>
      </w:pPr>
      <w:r>
        <w:t xml:space="preserve">4.5 Menyeimbangkan Keinginan Beribadah dengan Keamanan Klinis</w:t>
      </w:r>
    </w:p>
    <w:p>
      <w:pPr>
        <w:pStyle w:val="FirstParagraph"/>
      </w:pPr>
      <w:r>
        <w:t xml:space="preserve">Melarang tanpa memberi alternatif hanya akan mendorong jemaah memaksakan diri diam-diam — solusi yang menghormati keinginan spiritual sekaligus menjaga keamanan jauh lebih efektif.</w:t>
      </w:r>
    </w:p>
    <w:p>
      <w:pPr>
        <w:pStyle w:val="BodyText"/>
      </w:pPr>
      <w:r>
        <w:t xml:space="preserve">Tantangan etik-klinis yang khas pada kelompok ini adalah keinginan kuat jemaah untuk menyelesaikan seluruh rangkaian ibadah meski dokter menyarankan pembatasan aktivitas. Dokter kloter perlu melakukan pendekatan komunikatif yang menghormati keinginan spiritual jemaah sambil tetap menyampaikan risiko klinis secara jujur, menawarkan alternatif yang lebih aman (misalnya penggunaan kursi roda untuk tawaf/sai) daripada sekadar melarang tanpa solusi.</w:t>
      </w:r>
    </w:p>
    <w:bookmarkEnd w:id="51"/>
    <w:bookmarkStart w:id="52" w:name="Xaa0093a9abaaee8ea87475b9175f04409df8bac"/>
    <w:p>
      <w:pPr>
        <w:pStyle w:val="Heading2"/>
      </w:pPr>
      <w:r>
        <w:t xml:space="preserve">4.6 Membangun Rencana Kontingensi bagi Jemaah Kardiovaskular Berisiko Tinggi</w:t>
      </w:r>
    </w:p>
    <w:p>
      <w:pPr>
        <w:pStyle w:val="FirstParagraph"/>
      </w:pPr>
      <w:r>
        <w:t xml:space="preserve">Mengetahui apa yang harus dilakukan sebelum kegawatan terjadi jauh lebih baik daripada menyusun rencana di tengah tekanan waktu saat kondisi sudah memburuk.</w:t>
      </w:r>
    </w:p>
    <w:p>
      <w:pPr>
        <w:pStyle w:val="BodyText"/>
      </w:pPr>
      <w:r>
        <w:t xml:space="preserve">Bagi jemaah dengan riwayat penyakit jantung koroner atau gagal jantung yang tergolong risiko tinggi, dokter kloter dianjurkan menyusun rencana kontingensi tertulis sejak awal — mencakup obat darurat yang perlu segera diberikan bila gejala muncul, ambang gejala yang menandakan perlunya rujukan segera, dan kontak keluarga yang perlu dihubungi. Rencana ini idealnya menjadi bagian dari case management individual yang dibahas lebih mendalam pada Bab 7, dan dikomunikasikan kepada jemaah serta pendampingnya agar mereka juga memahami tanda bahaya yang perlu segera dilaporkan.</w:t>
      </w:r>
    </w:p>
    <w:p>
      <w:pPr>
        <w:pStyle w:val="BodyText"/>
      </w:pPr>
      <w:r>
        <w:t xml:space="preserve">Rencana kontingensi semacam ini terutama penting bagi jemaah yang berencana melakukan aktivitas fisik intensif seperti tawaf ifadah, dengan kesiapan berupa jalur komunikasi cepat ke tim kesehatan dan pengetahuan lokasi tenda kesehatan terdekat dari titik-titik aktivitas yang akan dilalui.</w:t>
      </w:r>
    </w:p>
    <w:p>
      <w:pPr>
        <w:pStyle w:val="BodyText"/>
      </w:pPr>
      <w:r>
        <w:rPr>
          <w:iCs/>
          <w:i/>
        </w:rPr>
        <w:t xml:space="preserve">Ilustrasi:</w:t>
      </w:r>
      <w:r>
        <w:t xml:space="preserve"> </w:t>
      </w:r>
      <w:r>
        <w:t xml:space="preserve">Seorang jemaah dengan riwayat gagal jantung berat memiliki rencana kontingensi tertulis yang mencantumkan tanda bahaya spesifik untuknya dan nomor kontak yang harus segera dihubungi bila muncul. Ketika ia mulai menunjukkan sesak yang tidak biasa saat tawaf, pendampingnya yang telah memahami rencana ini segera menghubungi tim kesehatan tanpa harus mencari tahu apa yang harus dilakukan di tengah situasi yang mendesak.</w:t>
      </w:r>
    </w:p>
    <w:bookmarkEnd w:id="52"/>
    <w:bookmarkStart w:id="53" w:name="checklist-tindakan-bab-4"/>
    <w:p>
      <w:pPr>
        <w:pStyle w:val="Heading2"/>
      </w:pPr>
      <w:r>
        <w:t xml:space="preserve">Checklist Tindakan Bab 4</w:t>
      </w:r>
    </w:p>
    <w:p>
      <w:pPr>
        <w:numPr>
          <w:ilvl w:val="0"/>
          <w:numId w:val="1009"/>
        </w:numPr>
        <w:pStyle w:val="Compact"/>
      </w:pPr>
      <w:r>
        <w:t xml:space="preserve">☐ Mengidentifikasi jemaah dengan riwayat penyakit jantung koroner/gagal jantung sejak awal.</w:t>
      </w:r>
    </w:p>
    <w:p>
      <w:pPr>
        <w:numPr>
          <w:ilvl w:val="0"/>
          <w:numId w:val="1009"/>
        </w:numPr>
        <w:pStyle w:val="Compact"/>
      </w:pPr>
      <w:r>
        <w:t xml:space="preserve">☐ Melakukan pemantauan terjadwal tanda kongesti dan toleransi aktivitas.</w:t>
      </w:r>
    </w:p>
    <w:p>
      <w:pPr>
        <w:numPr>
          <w:ilvl w:val="0"/>
          <w:numId w:val="1009"/>
        </w:numPr>
        <w:pStyle w:val="Compact"/>
      </w:pPr>
      <w:r>
        <w:t xml:space="preserve">☐ Mengenali tanda peringatan dini perburukan sebelum terjadi dekompensasi akut.</w:t>
      </w:r>
    </w:p>
    <w:p>
      <w:pPr>
        <w:numPr>
          <w:ilvl w:val="0"/>
          <w:numId w:val="1009"/>
        </w:numPr>
        <w:pStyle w:val="Compact"/>
      </w:pPr>
      <w:r>
        <w:t xml:space="preserve">☐ Menawarkan alternatif aman (kursi roda, dsb.) untuk menyeimbangkan ibadah dan keamanan klinis.</w:t>
      </w:r>
    </w:p>
    <w:p>
      <w:pPr>
        <w:numPr>
          <w:ilvl w:val="0"/>
          <w:numId w:val="1009"/>
        </w:numPr>
        <w:pStyle w:val="Compact"/>
      </w:pPr>
      <w:r>
        <w:t xml:space="preserve">☐ Mendokumentasikan tren gejala kardiovaskular dari waktu ke waktu.</w:t>
      </w:r>
    </w:p>
    <w:bookmarkEnd w:id="53"/>
    <w:bookmarkEnd w:id="54"/>
    <w:bookmarkStart w:id="62" w:name="X612d5b0d53b11e1c9cb59ba001f31b22c574505"/>
    <w:p>
      <w:pPr>
        <w:pStyle w:val="Heading1"/>
      </w:pPr>
      <w:r>
        <w:t xml:space="preserve">Bab 5. Gangguan Kognitif dan Kerentanan Jemaah Lanjut Usia di Kerumunan</w:t>
      </w:r>
    </w:p>
    <w:bookmarkStart w:id="55" w:name="X7abdb6b7601f84bdc58d807397e5a350dbe1539"/>
    <w:p>
      <w:pPr>
        <w:pStyle w:val="Heading2"/>
      </w:pPr>
      <w:r>
        <w:t xml:space="preserve">5.1 Relevansi Gangguan Kognitif dalam Konteks Crowd Dynamics</w:t>
      </w:r>
    </w:p>
    <w:p>
      <w:pPr>
        <w:pStyle w:val="FirstParagraph"/>
      </w:pPr>
      <w:r>
        <w:t xml:space="preserve">Risiko pada kelompok ini sering tidak terlihat sampai jemaah benar-benar tersesat — mengenali tanda sejak awal jauh lebih baik daripada menanganinya setelah insiden terjadi.</w:t>
      </w:r>
    </w:p>
    <w:p>
      <w:pPr>
        <w:pStyle w:val="BodyText"/>
      </w:pPr>
      <w:r>
        <w:t xml:space="preserve">Jemaah lanjut usia dengan gangguan kognitif ringan hingga sedang (termasuk yang belum terdiagnosis formal sebelum keberangkatan) menghadapi risiko tersendiri dalam lingkungan crowd dynamics yang padat dan asing: risiko tersesat dari kelompok, kesulitan mengikuti instruksi kompleks dalam situasi darurat, dan kesulitan mengomunikasikan gejala atau kebutuhan medis secara akurat. Dokter kloter perlu mengintegrasikan kewaspadaan kognitif ke dalam penilaian risiko rutin, tidak hanya berfokus pada komorbid fisik.</w:t>
      </w:r>
    </w:p>
    <w:bookmarkEnd w:id="55"/>
    <w:bookmarkStart w:id="56" w:name="X98ca1eade2457280a53e839d91ebf275dffe5a2"/>
    <w:p>
      <w:pPr>
        <w:pStyle w:val="Heading2"/>
      </w:pPr>
      <w:r>
        <w:t xml:space="preserve">5.2 Mengenali Tanda Gangguan Kognitif di Lapangan</w:t>
      </w:r>
    </w:p>
    <w:p>
      <w:pPr>
        <w:pStyle w:val="FirstParagraph"/>
      </w:pPr>
      <w:r>
        <w:t xml:space="preserve">Tanda-tanda ini dapat diamati tanpa pemeriksaan formal apapun — cukup dengan observasi rutin dan mendengarkan laporan dari sesama jemaah.</w:t>
      </w:r>
    </w:p>
    <w:p>
      <w:pPr>
        <w:pStyle w:val="BodyText"/>
      </w:pPr>
      <w:r>
        <w:t xml:space="preserve">Tanda yang dapat diamati dokter kloter tanpa memerlukan pemeriksaan neuropsikologis formal meliputi kebingungan berulang mengenai lokasi/waktu, kesulitan mengingat instruksi sederhana yang baru saja disampaikan, perubahan perilaku mendadak (agitasi, menarik diri) terutama pada malam hari, dan riwayat tersesat/terpisah dari kelompok sebelumnya selama musim haji berjalan.</w:t>
      </w:r>
    </w:p>
    <w:bookmarkEnd w:id="56"/>
    <w:bookmarkStart w:id="57" w:name="X2bcc3cf74fd9e060670ddf118bc2f1355b2f76a"/>
    <w:p>
      <w:pPr>
        <w:pStyle w:val="Heading2"/>
      </w:pPr>
      <w:r>
        <w:t xml:space="preserve">5.3 Algoritma Manajemen Risiko Jemaah dengan Gangguan Kognitif</w:t>
      </w:r>
    </w:p>
    <w:p>
      <w:pPr>
        <w:pStyle w:val="FirstParagraph"/>
      </w:pPr>
      <w:r>
        <w:rPr>
          <w:bCs/>
          <w:b/>
        </w:rPr>
        <w:t xml:space="preserve">Algoritma 5.1 — Manajemen Risiko Jemaah dengan Kerentanan Kognitif</w:t>
      </w:r>
    </w:p>
    <w:p>
      <w:pPr>
        <w:numPr>
          <w:ilvl w:val="0"/>
          <w:numId w:val="1010"/>
        </w:numPr>
        <w:pStyle w:val="Compact"/>
      </w:pPr>
      <w:r>
        <w:t xml:space="preserve">Identifikasi jemaah dengan tanda gangguan kognitif melalui observasi rutin dan laporan dari sesama jemaah/ketua kelompok.</w:t>
      </w:r>
    </w:p>
    <w:p>
      <w:pPr>
        <w:numPr>
          <w:ilvl w:val="0"/>
          <w:numId w:val="1010"/>
        </w:numPr>
        <w:pStyle w:val="Compact"/>
      </w:pPr>
      <w:r>
        <w:t xml:space="preserve">Pasang identitas tambahan (gelang identitas, kartu informasi kontak kloter) pada jemaah berisiko tinggi tersesat.</w:t>
      </w:r>
    </w:p>
    <w:p>
      <w:pPr>
        <w:numPr>
          <w:ilvl w:val="0"/>
          <w:numId w:val="1010"/>
        </w:numPr>
        <w:pStyle w:val="Compact"/>
      </w:pPr>
      <w:r>
        <w:t xml:space="preserve">Tetapkan sistem pendampingan berpasangan (buddy system) dengan anggota keluarga atau jemaah lain yang dapat dipercaya untuk aktivitas di area padat.</w:t>
      </w:r>
    </w:p>
    <w:p>
      <w:pPr>
        <w:numPr>
          <w:ilvl w:val="0"/>
          <w:numId w:val="1010"/>
        </w:numPr>
        <w:pStyle w:val="Compact"/>
      </w:pPr>
      <w:r>
        <w:t xml:space="preserve">Edukasi pendamping mengenai tanda bahaya yang perlu segera dilaporkan pada dokter kloter.</w:t>
      </w:r>
    </w:p>
    <w:p>
      <w:pPr>
        <w:numPr>
          <w:ilvl w:val="0"/>
          <w:numId w:val="1010"/>
        </w:numPr>
        <w:pStyle w:val="Compact"/>
      </w:pPr>
      <w:r>
        <w:t xml:space="preserve">Bila jemaah pernah tersesat, evaluasi ulang tingkat pendampingan yang diperlukan dan pertimbangkan pembatasan aktivitas mandiri di area sangat padat.</w:t>
      </w:r>
    </w:p>
    <w:p>
      <w:pPr>
        <w:pStyle w:val="FirstParagraph"/>
      </w:pPr>
      <w:r>
        <w:rPr>
          <w:iCs/>
          <w:i/>
        </w:rPr>
        <w:t xml:space="preserve">Ilustrasi:</w:t>
      </w:r>
      <w:r>
        <w:t xml:space="preserve"> </w:t>
      </w:r>
      <w:r>
        <w:t xml:space="preserve">Seorang jemaah lansia ditemukan bingung mengenai arah kembali ke pemondokan meski sudah tinggal di sana selama beberapa hari. Ketua kelompoknya melaporkan hal ini ke dokter kloter, yang kemudian memasang kartu identitas berisi nomor kloter dan menetapkan sistem pendampingan berpasangan dengan anggota keluarganya untuk aktivitas selanjutnya di area padat.</w:t>
      </w:r>
    </w:p>
    <w:bookmarkEnd w:id="57"/>
    <w:bookmarkStart w:id="58" w:name="X1b549c9f96a295d21a3a8dd531c3b0d7cdb2477"/>
    <w:p>
      <w:pPr>
        <w:pStyle w:val="Heading2"/>
      </w:pPr>
      <w:r>
        <w:t xml:space="preserve">5.4 Tabel Strategi Mitigasi Risiko Berdasarkan Tingkat Kerentanan Kognitif</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Tingkat Kerentanan</w:t>
            </w:r>
          </w:p>
        </w:tc>
        <w:tc>
          <w:tcPr/>
          <w:p>
            <w:pPr>
              <w:pStyle w:val="Compact"/>
              <w:jc w:val="left"/>
            </w:pPr>
            <w:r>
              <w:t xml:space="preserve">Contoh Indikasi</w:t>
            </w:r>
          </w:p>
        </w:tc>
        <w:tc>
          <w:tcPr/>
          <w:p>
            <w:pPr>
              <w:pStyle w:val="Compact"/>
              <w:jc w:val="left"/>
            </w:pPr>
            <w:r>
              <w:t xml:space="preserve">Strategi Mitigasi</w:t>
            </w:r>
          </w:p>
        </w:tc>
      </w:tr>
      <w:tr>
        <w:tc>
          <w:tcPr/>
          <w:p>
            <w:pPr>
              <w:pStyle w:val="Compact"/>
              <w:jc w:val="left"/>
            </w:pPr>
            <w:r>
              <w:t xml:space="preserve">Ringan</w:t>
            </w:r>
          </w:p>
        </w:tc>
        <w:tc>
          <w:tcPr/>
          <w:p>
            <w:pPr>
              <w:pStyle w:val="Compact"/>
              <w:jc w:val="left"/>
            </w:pPr>
            <w:r>
              <w:t xml:space="preserve">Sesekali bingung arah, masih mandiri</w:t>
            </w:r>
          </w:p>
        </w:tc>
        <w:tc>
          <w:tcPr/>
          <w:p>
            <w:pPr>
              <w:pStyle w:val="Compact"/>
              <w:jc w:val="left"/>
            </w:pPr>
            <w:r>
              <w:t xml:space="preserve">Identitas tambahan, edukasi pendamping</w:t>
            </w:r>
          </w:p>
        </w:tc>
      </w:tr>
      <w:tr>
        <w:tc>
          <w:tcPr/>
          <w:p>
            <w:pPr>
              <w:pStyle w:val="Compact"/>
              <w:jc w:val="left"/>
            </w:pPr>
            <w:r>
              <w:t xml:space="preserve">Sedang</w:t>
            </w:r>
          </w:p>
        </w:tc>
        <w:tc>
          <w:tcPr/>
          <w:p>
            <w:pPr>
              <w:pStyle w:val="Compact"/>
              <w:jc w:val="left"/>
            </w:pPr>
            <w:r>
              <w:t xml:space="preserve">Sering bingung, butuh pengingat berulang</w:t>
            </w:r>
          </w:p>
        </w:tc>
        <w:tc>
          <w:tcPr/>
          <w:p>
            <w:pPr>
              <w:pStyle w:val="Compact"/>
              <w:jc w:val="left"/>
            </w:pPr>
            <w:r>
              <w:t xml:space="preserve">Buddy system aktif, batasi aktivitas mandiri di area sangat padat</w:t>
            </w:r>
          </w:p>
        </w:tc>
      </w:tr>
      <w:tr>
        <w:tc>
          <w:tcPr/>
          <w:p>
            <w:pPr>
              <w:pStyle w:val="Compact"/>
              <w:jc w:val="left"/>
            </w:pPr>
            <w:r>
              <w:t xml:space="preserve">Berat</w:t>
            </w:r>
          </w:p>
        </w:tc>
        <w:tc>
          <w:tcPr/>
          <w:p>
            <w:pPr>
              <w:pStyle w:val="Compact"/>
              <w:jc w:val="left"/>
            </w:pPr>
            <w:r>
              <w:t xml:space="preserve">Riwayat tersesat, disorientasi signifikan</w:t>
            </w:r>
          </w:p>
        </w:tc>
        <w:tc>
          <w:tcPr/>
          <w:p>
            <w:pPr>
              <w:pStyle w:val="Compact"/>
              <w:jc w:val="left"/>
            </w:pPr>
            <w:r>
              <w:t xml:space="preserve">Pendampingan kontinu, koordinasi khusus dengan keluarga/KKHI</w:t>
            </w:r>
          </w:p>
        </w:tc>
      </w:tr>
    </w:tbl>
    <w:bookmarkEnd w:id="58"/>
    <w:bookmarkStart w:id="59" w:name="Xeb824dbcfafe46b82efe355d836d27b5b2e2076"/>
    <w:p>
      <w:pPr>
        <w:pStyle w:val="Heading2"/>
      </w:pPr>
      <w:r>
        <w:t xml:space="preserve">5.5 Koordinasi dengan Sistem Pencarian Jemaah Hilang</w:t>
      </w:r>
    </w:p>
    <w:p>
      <w:pPr>
        <w:pStyle w:val="FirstParagraph"/>
      </w:pPr>
      <w:r>
        <w:t xml:space="preserve">Mengetahui prosedur ini sebelum insiden terjadi memangkas waktu respons yang krusial dibandingkan mencari tahu prosedurnya saat jemaah sudah dilaporkan hilang.</w:t>
      </w:r>
    </w:p>
    <w:p>
      <w:pPr>
        <w:pStyle w:val="BodyText"/>
      </w:pPr>
      <w:r>
        <w:t xml:space="preserve">Dokter kloter perlu mengetahui prosedur resmi pelaporan dan pencarian jemaah yang terpisah dari kelompok, termasuk kontak yang harus dihubungi (ketua kloter, KKHI Sektor, petugas keamanan setempat) dan informasi minimal yang perlu disiapkan sebelumnya (foto, ciri fisik, riwayat kesehatan ringkas) untuk mempercepat proses pencarian bila insiden terjadi.</w:t>
      </w:r>
    </w:p>
    <w:bookmarkEnd w:id="59"/>
    <w:bookmarkStart w:id="60" w:name="X0a05227e8acc3503bc2e4971d2abac468f5c865"/>
    <w:p>
      <w:pPr>
        <w:pStyle w:val="Heading2"/>
      </w:pPr>
      <w:r>
        <w:t xml:space="preserve">5.6 Keseimbangan antara Keamanan dan Martabat Jemaah</w:t>
      </w:r>
    </w:p>
    <w:p>
      <w:pPr>
        <w:pStyle w:val="FirstParagraph"/>
      </w:pPr>
      <w:r>
        <w:t xml:space="preserve">Melindungi jemaah rentan dari risiko tersesat tidak boleh dilakukan dengan cara yang merendahkan martabat mereka sebagai individu dewasa yang tetap berhak dihormati.</w:t>
      </w:r>
    </w:p>
    <w:p>
      <w:pPr>
        <w:pStyle w:val="BodyText"/>
      </w:pPr>
      <w:r>
        <w:t xml:space="preserve">Penerapan strategi mitigasi seperti gelang identitas atau pendampingan kontinu perlu dilakukan dengan cara yang menghormati martabat jemaah, bukan dengan cara yang membuat mereka merasa diperlakukan seperti anak kecil atau kehilangan kemandirian secara berlebihan. Dokter kloter dan tim perlu mengomunikasikan alasan di balik langkah-langkah ini dengan cara yang menghargai perasaan jemaah — menekankan bahwa ini adalah bentuk perhatian dan keamanan bersama di lingkungan yang asing dan padat, bukan penilaian terhadap kemampuan mereka secara personal.</w:t>
      </w:r>
    </w:p>
    <w:p>
      <w:pPr>
        <w:pStyle w:val="BodyText"/>
      </w:pPr>
      <w:r>
        <w:t xml:space="preserve">Pendekatan yang seimbang ini penting untuk menjaga kerja sama jemaah terhadap langkah-langkah mitigasi yang diterapkan — jemaah yang merasa dihormati cenderung lebih kooperatif menerima pendampingan tambahan, dibandingkan yang merasa direndahkan oleh cara penyampaiannya.</w:t>
      </w:r>
    </w:p>
    <w:p>
      <w:pPr>
        <w:pStyle w:val="BodyText"/>
      </w:pPr>
      <w:r>
        <w:rPr>
          <w:iCs/>
          <w:i/>
        </w:rPr>
        <w:t xml:space="preserve">Ilustrasi:</w:t>
      </w:r>
      <w:r>
        <w:t xml:space="preserve"> </w:t>
      </w:r>
      <w:r>
        <w:t xml:space="preserve">Alih-alih mengatakan langsung kepada seorang jemaah lansia bahwa ia</w:t>
      </w:r>
      <w:r>
        <w:t xml:space="preserve"> </w:t>
      </w:r>
      <w:r>
        <w:t xml:space="preserve">“</w:t>
      </w:r>
      <w:r>
        <w:t xml:space="preserve">harus selalu didampingi karena sering bingung</w:t>
      </w:r>
      <w:r>
        <w:t xml:space="preserve">”</w:t>
      </w:r>
      <w:r>
        <w:t xml:space="preserve">, dokter kloter dan keluarga menyampaikan bahwa gelang identitas dan pendampingan adalah kebiasaan yang dianjurkan untuk semua jemaah lansia di lingkungan yang padat dan asing seperti ini — framing yang membantu jemaah menerima langkah tersebut tanpa merasa direndahkan.</w:t>
      </w:r>
    </w:p>
    <w:bookmarkEnd w:id="60"/>
    <w:bookmarkStart w:id="61" w:name="checklist-tindakan-bab-5"/>
    <w:p>
      <w:pPr>
        <w:pStyle w:val="Heading2"/>
      </w:pPr>
      <w:r>
        <w:t xml:space="preserve">Checklist Tindakan Bab 5</w:t>
      </w:r>
    </w:p>
    <w:p>
      <w:pPr>
        <w:numPr>
          <w:ilvl w:val="0"/>
          <w:numId w:val="1011"/>
        </w:numPr>
        <w:pStyle w:val="Compact"/>
      </w:pPr>
      <w:r>
        <w:t xml:space="preserve">☐ Mengidentifikasi tanda gangguan kognitif melalui observasi rutin di lapangan.</w:t>
      </w:r>
    </w:p>
    <w:p>
      <w:pPr>
        <w:numPr>
          <w:ilvl w:val="0"/>
          <w:numId w:val="1011"/>
        </w:numPr>
        <w:pStyle w:val="Compact"/>
      </w:pPr>
      <w:r>
        <w:t xml:space="preserve">☐ Memasang identitas tambahan pada jemaah berisiko tinggi tersesat.</w:t>
      </w:r>
    </w:p>
    <w:p>
      <w:pPr>
        <w:numPr>
          <w:ilvl w:val="0"/>
          <w:numId w:val="1011"/>
        </w:numPr>
        <w:pStyle w:val="Compact"/>
      </w:pPr>
      <w:r>
        <w:t xml:space="preserve">☐ Menetapkan sistem pendampingan berpasangan (buddy system) untuk jemaah rentan.</w:t>
      </w:r>
    </w:p>
    <w:p>
      <w:pPr>
        <w:numPr>
          <w:ilvl w:val="0"/>
          <w:numId w:val="1011"/>
        </w:numPr>
        <w:pStyle w:val="Compact"/>
      </w:pPr>
      <w:r>
        <w:t xml:space="preserve">☐ Mengetahui prosedur resmi pelaporan dan pencarian jemaah yang terpisah dari kelompok.</w:t>
      </w:r>
    </w:p>
    <w:p>
      <w:pPr>
        <w:numPr>
          <w:ilvl w:val="0"/>
          <w:numId w:val="1011"/>
        </w:numPr>
        <w:pStyle w:val="Compact"/>
      </w:pPr>
      <w:r>
        <w:t xml:space="preserve">☐ Mengevaluasi ulang tingkat pendampingan setelah insiden tersesat terjadi.</w:t>
      </w:r>
    </w:p>
    <w:bookmarkEnd w:id="61"/>
    <w:bookmarkEnd w:id="62"/>
    <w:bookmarkStart w:id="71" w:name="Xa8457bade69ec9bf1c064ecf5644d2574159e78"/>
    <w:p>
      <w:pPr>
        <w:pStyle w:val="Heading1"/>
      </w:pPr>
      <w:r>
        <w:t xml:space="preserve">Bab 6. Skrining Status Gizi dan Tata Laksana Malnutrisi pada Jemaah Lanjut Usia</w:t>
      </w:r>
    </w:p>
    <w:p>
      <w:pPr>
        <w:pStyle w:val="BlockText"/>
      </w:pPr>
      <w:r>
        <w:rPr>
          <w:bCs/>
          <w:b/>
        </w:rPr>
        <w:t xml:space="preserve">[VALIDASI AHLI DIPERLUKAN]</w:t>
      </w:r>
      <w:r>
        <w:t xml:space="preserve"> </w:t>
      </w:r>
      <w:r>
        <w:t xml:space="preserve">— Bab ini merupakan materi baru hasil audit substansi kurikulum. Seluruh isi bab wajib ditinjau oleh dokter spesialis gizi klinik sebelum digunakan sebagai bahan ajar resmi atau rujukan tatalaksana klinis.</w:t>
      </w:r>
    </w:p>
    <w:bookmarkStart w:id="63" w:name="X091df3ebdb433f10be8d8f2d34d3782f52b3ff2"/>
    <w:p>
      <w:pPr>
        <w:pStyle w:val="Heading2"/>
      </w:pPr>
      <w:r>
        <w:t xml:space="preserve">6.1 Relevansi Skrining Gizi pada Jemaah Lanjut Usia</w:t>
      </w:r>
    </w:p>
    <w:p>
      <w:pPr>
        <w:pStyle w:val="FirstParagraph"/>
      </w:pPr>
      <w:r>
        <w:t xml:space="preserve">Fokus yang selalu tercurah pada kegawatan akut membuat status gizi sering luput dari perhatian, padahal kondisi ini diam-diam memperberat hampir semua risiko lain yang dibahas dalam buku ini.</w:t>
      </w:r>
    </w:p>
    <w:p>
      <w:pPr>
        <w:pStyle w:val="BodyText"/>
      </w:pPr>
      <w:r>
        <w:t xml:space="preserve">Malnutrisi dan risiko sarkopenia pada jemaah lanjut usia sering luput dari perhatian karena fokus tatalaksana lapangan lebih banyak tercurah pada kegawatan akut. Padahal status gizi buruk dapat memperberat prognosis berbagai kondisi lain — memperlambat pemulihan pasca-kedaruratan panas, meningkatkan risiko jatuh, dan memperberat kelelahan selama rangkaian ibadah panjang.</w:t>
      </w:r>
      <w:r>
        <w:t xml:space="preserve"> </w:t>
      </w:r>
      <w:r>
        <w:rPr>
          <w:bCs/>
          <w:b/>
        </w:rPr>
        <w:t xml:space="preserve">[VALIDASI AHLI DIPERLUKAN]</w:t>
      </w:r>
    </w:p>
    <w:bookmarkEnd w:id="63"/>
    <w:bookmarkStart w:id="66" w:name="skrining-gizi-sederhana-di-lapangan"/>
    <w:p>
      <w:pPr>
        <w:pStyle w:val="Heading2"/>
      </w:pPr>
      <w:r>
        <w:t xml:space="preserve">6.2 Skrining Gizi Sederhana di Lapangan</w:t>
      </w:r>
    </w:p>
    <w:bookmarkStart w:id="64" w:name="algoritma-skrining-dasar"/>
    <w:p>
      <w:pPr>
        <w:pStyle w:val="Heading3"/>
      </w:pPr>
      <w:r>
        <w:t xml:space="preserve">6.2.1 Algoritma Skrining Dasar</w:t>
      </w:r>
    </w:p>
    <w:p>
      <w:pPr>
        <w:pStyle w:val="FirstParagraph"/>
      </w:pPr>
      <w:r>
        <w:t xml:space="preserve">Skrining gizi tidak memerlukan alat canggih — observasi sederhana dan beberapa pertanyaan terarah sudah cukup untuk mengidentifikasi jemaah berisiko sejak dini.</w:t>
      </w:r>
    </w:p>
    <w:p>
      <w:pPr>
        <w:pStyle w:val="BodyText"/>
      </w:pPr>
      <w:r>
        <w:t xml:space="preserve">Skrining Gizi (sebagaimana istilah baku pada ekosistem kurikulum ini) di lapangan haji perlu menggunakan instrumen yang praktis dan cepat, mengingat keterbatasan waktu dan tidak tersedianya alat antropometri lengkap.</w:t>
      </w:r>
      <w:r>
        <w:t xml:space="preserve"> </w:t>
      </w:r>
      <w:r>
        <w:rPr>
          <w:bCs/>
          <w:b/>
        </w:rPr>
        <w:t xml:space="preserve">[PROTOKOL: rujuk instrumen skrining gizi resmi yang telah divalidasi untuk populasi lansia, mis. instrumen skrining gizi standar yang berlaku]</w:t>
      </w:r>
      <w:r>
        <w:t xml:space="preserve">.</w:t>
      </w:r>
      <w:r>
        <w:t xml:space="preserve"> </w:t>
      </w:r>
      <w:r>
        <w:rPr>
          <w:bCs/>
          <w:b/>
        </w:rPr>
        <w:t xml:space="preserve">[VALIDASI AHLI DIPERLUKAN]</w:t>
      </w:r>
    </w:p>
    <w:p>
      <w:pPr>
        <w:pStyle w:val="BodyText"/>
      </w:pPr>
      <w:r>
        <w:rPr>
          <w:bCs/>
          <w:b/>
        </w:rPr>
        <w:t xml:space="preserve">Algoritma 6.1 — Alur Skrining Gizi Dasar Lapangan</w:t>
      </w:r>
    </w:p>
    <w:p>
      <w:pPr>
        <w:numPr>
          <w:ilvl w:val="0"/>
          <w:numId w:val="1012"/>
        </w:numPr>
        <w:pStyle w:val="Compact"/>
      </w:pPr>
      <w:r>
        <w:t xml:space="preserve">Amati tanda fisik risiko malnutrisi: penurunan berat badan yang dilaporkan sendiri/keluarga, pakaian tampak longgar dibanding sebelumnya, kelemahan otot yang tidak sebanding usia.</w:t>
      </w:r>
    </w:p>
    <w:p>
      <w:pPr>
        <w:numPr>
          <w:ilvl w:val="0"/>
          <w:numId w:val="1012"/>
        </w:numPr>
        <w:pStyle w:val="Compact"/>
      </w:pPr>
      <w:r>
        <w:t xml:space="preserve">Tanyakan riwayat asupan makan sejak keberangkatan — apakah nafsu makan menurun, kesulitan mengunyah/menelan, atau menghindari makanan tertentu.</w:t>
      </w:r>
    </w:p>
    <w:p>
      <w:pPr>
        <w:numPr>
          <w:ilvl w:val="0"/>
          <w:numId w:val="1012"/>
        </w:numPr>
        <w:pStyle w:val="Compact"/>
      </w:pPr>
      <w:r>
        <w:t xml:space="preserve">Gunakan instrumen skrining gizi terstandar bila tersedia dan telah dilatihkan</w:t>
      </w:r>
      <w:r>
        <w:t xml:space="preserve"> </w:t>
      </w:r>
      <w:r>
        <w:rPr>
          <w:bCs/>
          <w:b/>
        </w:rPr>
        <w:t xml:space="preserve">[PROTOKOL: rujuk instrumen resmi]</w:t>
      </w:r>
      <w:r>
        <w:t xml:space="preserve">.</w:t>
      </w:r>
      <w:r>
        <w:t xml:space="preserve"> </w:t>
      </w:r>
      <w:r>
        <w:rPr>
          <w:bCs/>
          <w:b/>
        </w:rPr>
        <w:t xml:space="preserve">[VALIDASI AHLI DIPERLUKAN]</w:t>
      </w:r>
    </w:p>
    <w:p>
      <w:pPr>
        <w:numPr>
          <w:ilvl w:val="0"/>
          <w:numId w:val="1012"/>
        </w:numPr>
        <w:pStyle w:val="Compact"/>
      </w:pPr>
      <w:r>
        <w:t xml:space="preserve">Klasifikasikan risiko: rendah, sedang, tinggi berdasarkan hasil skrining.</w:t>
      </w:r>
    </w:p>
    <w:p>
      <w:pPr>
        <w:numPr>
          <w:ilvl w:val="0"/>
          <w:numId w:val="1012"/>
        </w:numPr>
        <w:pStyle w:val="Compact"/>
      </w:pPr>
      <w:r>
        <w:t xml:space="preserve">Jemaah dengan risiko sedang-tinggi dirujuk untuk evaluasi gizi lebih lanjut di KKHI Sektor bila tersedia tenaga gizi, atau ditangani sesuai kapasitas dokter kloter dengan pemantauan ketat.</w:t>
      </w:r>
    </w:p>
    <w:p>
      <w:pPr>
        <w:pStyle w:val="FirstParagraph"/>
      </w:pPr>
      <w:r>
        <w:rPr>
          <w:iCs/>
          <w:i/>
        </w:rPr>
        <w:t xml:space="preserve">Ilustrasi:</w:t>
      </w:r>
      <w:r>
        <w:t xml:space="preserve"> </w:t>
      </w:r>
      <w:r>
        <w:t xml:space="preserve">Seorang jemaah lansia terlihat pakaiannya lebih longgar dibanding foto identitasnya saat keberangkatan. Dokter kloter yang peka terhadap tanda ini menanyakan riwayat asupan makannya dan menemukan bahwa ia kesulitan mengunyah makanan yang tersedia — informasi sederhana yang mengarahkan pada intervensi tekstur makanan sebelum kondisinya memburuk.</w:t>
      </w:r>
      <w:r>
        <w:t xml:space="preserve"> </w:t>
      </w:r>
      <w:r>
        <w:rPr>
          <w:bCs/>
          <w:b/>
        </w:rPr>
        <w:t xml:space="preserve">[VALIDASI AHLI DIPERLUKAN]</w:t>
      </w:r>
    </w:p>
    <w:bookmarkEnd w:id="64"/>
    <w:bookmarkStart w:id="65" w:name="Xf33bc8bd14dc6404451056a4772aa8d4a859c3c"/>
    <w:p>
      <w:pPr>
        <w:pStyle w:val="Heading3"/>
      </w:pPr>
      <w:r>
        <w:t xml:space="preserve">6.2.2 Tabel Faktor Risiko Malnutrisi Selama Ibadah Haji</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Faktor Risiko</w:t>
            </w:r>
          </w:p>
        </w:tc>
        <w:tc>
          <w:tcPr/>
          <w:p>
            <w:pPr>
              <w:pStyle w:val="Compact"/>
              <w:jc w:val="left"/>
            </w:pPr>
            <w:r>
              <w:t xml:space="preserve">Mekanisme</w:t>
            </w:r>
          </w:p>
        </w:tc>
        <w:tc>
          <w:tcPr/>
          <w:p>
            <w:pPr>
              <w:pStyle w:val="Compact"/>
              <w:jc w:val="left"/>
            </w:pPr>
            <w:r>
              <w:t xml:space="preserve">Kelompok Berisiko Tinggi</w:t>
            </w:r>
          </w:p>
        </w:tc>
      </w:tr>
      <w:tr>
        <w:tc>
          <w:tcPr/>
          <w:p>
            <w:pPr>
              <w:pStyle w:val="Compact"/>
              <w:jc w:val="left"/>
            </w:pPr>
            <w:r>
              <w:t xml:space="preserve">Perubahan pola makan drastis</w:t>
            </w:r>
          </w:p>
        </w:tc>
        <w:tc>
          <w:tcPr/>
          <w:p>
            <w:pPr>
              <w:pStyle w:val="Compact"/>
              <w:jc w:val="left"/>
            </w:pPr>
            <w:r>
              <w:t xml:space="preserve">Asupan energi/protein tidak adekuat</w:t>
            </w:r>
          </w:p>
        </w:tc>
        <w:tc>
          <w:tcPr/>
          <w:p>
            <w:pPr>
              <w:pStyle w:val="Compact"/>
              <w:jc w:val="left"/>
            </w:pPr>
            <w:r>
              <w:t xml:space="preserve">Lansia dengan kebiasaan makan kaku</w:t>
            </w:r>
          </w:p>
        </w:tc>
      </w:tr>
      <w:tr>
        <w:tc>
          <w:tcPr/>
          <w:p>
            <w:pPr>
              <w:pStyle w:val="Compact"/>
              <w:jc w:val="left"/>
            </w:pPr>
            <w:r>
              <w:t xml:space="preserve">Gangguan gigi geligi/menelan</w:t>
            </w:r>
          </w:p>
        </w:tc>
        <w:tc>
          <w:tcPr/>
          <w:p>
            <w:pPr>
              <w:pStyle w:val="Compact"/>
              <w:jc w:val="left"/>
            </w:pPr>
            <w:r>
              <w:t xml:space="preserve">Kesulitan mengunyah makanan yang tersedia</w:t>
            </w:r>
          </w:p>
        </w:tc>
        <w:tc>
          <w:tcPr/>
          <w:p>
            <w:pPr>
              <w:pStyle w:val="Compact"/>
              <w:jc w:val="left"/>
            </w:pPr>
            <w:r>
              <w:t xml:space="preserve">Lansia edentulous/gangguan menelan</w:t>
            </w:r>
          </w:p>
        </w:tc>
      </w:tr>
      <w:tr>
        <w:tc>
          <w:tcPr/>
          <w:p>
            <w:pPr>
              <w:pStyle w:val="Compact"/>
              <w:jc w:val="left"/>
            </w:pPr>
            <w:r>
              <w:t xml:space="preserve">Kelelahan fisik berkepanjangan</w:t>
            </w:r>
          </w:p>
        </w:tc>
        <w:tc>
          <w:tcPr/>
          <w:p>
            <w:pPr>
              <w:pStyle w:val="Compact"/>
              <w:jc w:val="left"/>
            </w:pPr>
            <w:r>
              <w:t xml:space="preserve">Penurunan nafsu makan</w:t>
            </w:r>
          </w:p>
        </w:tc>
        <w:tc>
          <w:tcPr/>
          <w:p>
            <w:pPr>
              <w:pStyle w:val="Compact"/>
              <w:jc w:val="left"/>
            </w:pPr>
            <w:r>
              <w:t xml:space="preserve">Jemaah dengan aktivitas ibadah sangat intensif</w:t>
            </w:r>
          </w:p>
        </w:tc>
      </w:tr>
      <w:tr>
        <w:tc>
          <w:tcPr/>
          <w:p>
            <w:pPr>
              <w:pStyle w:val="Compact"/>
              <w:jc w:val="left"/>
            </w:pPr>
            <w:r>
              <w:t xml:space="preserve">Penyakit kronik yang memengaruhi nafsu makan</w:t>
            </w:r>
          </w:p>
        </w:tc>
        <w:tc>
          <w:tcPr/>
          <w:p>
            <w:pPr>
              <w:pStyle w:val="Compact"/>
              <w:jc w:val="left"/>
            </w:pPr>
            <w:r>
              <w:t xml:space="preserve">Efek penyakit dasar/obat</w:t>
            </w:r>
          </w:p>
        </w:tc>
        <w:tc>
          <w:tcPr/>
          <w:p>
            <w:pPr>
              <w:pStyle w:val="Compact"/>
              <w:jc w:val="left"/>
            </w:pPr>
            <w:r>
              <w:t xml:space="preserve">Jemaah dengan komorbid ganda</w:t>
            </w:r>
          </w:p>
        </w:tc>
      </w:tr>
    </w:tbl>
    <w:p>
      <w:pPr>
        <w:pStyle w:val="BodyText"/>
      </w:pPr>
      <w:r>
        <w:rPr>
          <w:iCs/>
          <w:i/>
        </w:rPr>
        <w:t xml:space="preserve">Tabel ini bersifat ilustratif; instrumen dan ambang klasifikasi risiko definitif mengikuti</w:t>
      </w:r>
      <w:r>
        <w:t xml:space="preserve"> </w:t>
      </w:r>
      <w:r>
        <w:rPr>
          <w:bCs/>
          <w:b/>
        </w:rPr>
        <w:t xml:space="preserve">[PROTOKOL: rujuk pedoman skrining gizi resmi]</w:t>
      </w:r>
      <w:r>
        <w:t xml:space="preserve">.</w:t>
      </w:r>
      <w:r>
        <w:t xml:space="preserve"> </w:t>
      </w:r>
      <w:r>
        <w:rPr>
          <w:bCs/>
          <w:b/>
        </w:rPr>
        <w:t xml:space="preserve">[VALIDASI AHLI DIPERLUKAN]</w:t>
      </w:r>
    </w:p>
    <w:bookmarkEnd w:id="65"/>
    <w:bookmarkEnd w:id="66"/>
    <w:bookmarkStart w:id="67" w:name="Xf87ef45bab69010743e2200f90e7c013e61e07f"/>
    <w:p>
      <w:pPr>
        <w:pStyle w:val="Heading2"/>
      </w:pPr>
      <w:r>
        <w:t xml:space="preserve">6.3 Tata Laksana Awal Lapangan untuk Risiko Malnutrisi</w:t>
      </w:r>
    </w:p>
    <w:p>
      <w:pPr>
        <w:pStyle w:val="FirstParagraph"/>
      </w:pPr>
      <w:r>
        <w:t xml:space="preserve">Intervensi sederhana yang layak dilakukan dokter kloter sendiri sering sudah cukup bermakna, tanpa harus menunggu ketersediaan tenaga gizi spesialis.</w:t>
      </w:r>
    </w:p>
    <w:p>
      <w:pPr>
        <w:pStyle w:val="BodyText"/>
      </w:pPr>
      <w:r>
        <w:t xml:space="preserve">Untuk jemaah dengan risiko malnutrisi sedang-tinggi, tata laksana awal di lapangan menekankan pada intervensi non-farmakologis yang layak dilakukan dokter kloter: edukasi porsi makan kecil namun sering, penyesuaian tekstur makanan bagi yang mengalami kesulitan menelan/mengunyah, serta melibatkan pendamping kelompok untuk membantu memastikan jemaah benar-benar makan, bukan hanya menyediakan makanan. Intervensi gizi medis lebih lanjut (suplementasi khusus, dsb.) mengikuti</w:t>
      </w:r>
      <w:r>
        <w:t xml:space="preserve"> </w:t>
      </w:r>
      <w:r>
        <w:rPr>
          <w:bCs/>
          <w:b/>
        </w:rPr>
        <w:t xml:space="preserve">[PROTOKOL: rujuk pedoman resmi tata laksana gizi klinis]</w:t>
      </w:r>
      <w:r>
        <w:t xml:space="preserve"> </w:t>
      </w:r>
      <w:r>
        <w:t xml:space="preserve">dan</w:t>
      </w:r>
      <w:r>
        <w:t xml:space="preserve"> </w:t>
      </w:r>
      <w:r>
        <w:rPr>
          <w:bCs/>
          <w:b/>
        </w:rPr>
        <w:t xml:space="preserve">[VALIDASI AHLI DIPERLUKAN]</w:t>
      </w:r>
      <w:r>
        <w:t xml:space="preserve">.</w:t>
      </w:r>
    </w:p>
    <w:bookmarkEnd w:id="67"/>
    <w:bookmarkStart w:id="68" w:name="Xce8302fc70e049f85ab69e648641591a628c110"/>
    <w:p>
      <w:pPr>
        <w:pStyle w:val="Heading2"/>
      </w:pPr>
      <w:r>
        <w:t xml:space="preserve">6.4 Interaksi Status Gizi dengan Kondisi Lain</w:t>
      </w:r>
    </w:p>
    <w:p>
      <w:pPr>
        <w:pStyle w:val="FirstParagraph"/>
      </w:pPr>
      <w:r>
        <w:t xml:space="preserve">Memandang gizi sebagai topik terpisah berarti kehilangan gambaran bagaimana ia sebenarnya memengaruhi hampir seluruh kompetensi lain dalam buku ini.</w:t>
      </w:r>
    </w:p>
    <w:p>
      <w:pPr>
        <w:pStyle w:val="BodyText"/>
      </w:pPr>
      <w:r>
        <w:t xml:space="preserve">Status gizi buruk berinteraksi dengan hampir seluruh topik dalam buku ini: memperberat risiko heat-related illness (kaitkan B1 Bab 3), memperlambat pemulihan pasca-kegawatan kardiovaskular (Bab 4), dan meningkatkan risiko jatuh yang berujung trauma (kaitkan B2 Bab 3). Dokter kloter perlu memandang skrining gizi bukan sebagai topik terpisah, melainkan sebagai faktor modifikasi risiko lintas-sistem yang memengaruhi prognosis keseluruhan jemaah lansia.</w:t>
      </w:r>
      <w:r>
        <w:t xml:space="preserve"> </w:t>
      </w:r>
      <w:r>
        <w:rPr>
          <w:bCs/>
          <w:b/>
        </w:rPr>
        <w:t xml:space="preserve">[VALIDASI AHLI DIPERLUKAN]</w:t>
      </w:r>
    </w:p>
    <w:bookmarkEnd w:id="68"/>
    <w:bookmarkStart w:id="69" w:name="X96b31ca594df624cab1cd9b245eeaf53b13f00b"/>
    <w:p>
      <w:pPr>
        <w:pStyle w:val="Heading2"/>
      </w:pPr>
      <w:r>
        <w:t xml:space="preserve">6.5 Melibatkan Penyedia Katering dan Logistik Makanan Kloter</w:t>
      </w:r>
    </w:p>
    <w:p>
      <w:pPr>
        <w:pStyle w:val="FirstParagraph"/>
      </w:pPr>
      <w:r>
        <w:t xml:space="preserve">Skrining gizi yang baik tidak banyak berarti bila tidak diikuti penyesuaian nyata pada makanan yang sesungguhnya tersedia bagi jemaah — koordinasi dengan penyedia katering adalah mata rantai yang sering terlewat.</w:t>
      </w:r>
    </w:p>
    <w:p>
      <w:pPr>
        <w:pStyle w:val="BodyText"/>
      </w:pPr>
      <w:r>
        <w:t xml:space="preserve">Dokter kloter yang menemukan jemaah dengan kesulitan mengunyah/menelan atau kebutuhan gizi khusus perlu mengomunikasikan temuan ini kepada pihak yang mengelola distribusi makanan kloter, agar penyesuaian tekstur atau porsi makanan benar-benar dapat direalisasikan, bukan hanya menjadi rekomendasi di atas kertas yang tidak terlaksana. Koordinasi ini idealnya dilakukan sejak dini begitu jemaah berisiko teridentifikasi, mengingat penyesuaian logistik katering sering memerlukan waktu untuk diimplementasikan dibandingkan instruksi klinis yang dapat langsung diterapkan oleh tim kesehatan.</w:t>
      </w:r>
      <w:r>
        <w:t xml:space="preserve"> </w:t>
      </w:r>
      <w:r>
        <w:rPr>
          <w:bCs/>
          <w:b/>
        </w:rPr>
        <w:t xml:space="preserve">[VALIDASI AHLI DIPERLUKAN]</w:t>
      </w:r>
    </w:p>
    <w:p>
      <w:pPr>
        <w:pStyle w:val="BodyText"/>
      </w:pPr>
      <w:r>
        <w:t xml:space="preserve">Bila penyesuaian penuh tidak memungkinkan karena keterbatasan sistem katering yang melayani banyak kloter sekaligus, dokter kloter dapat mempertimbangkan solusi sementara seperti melibatkan pendamping keluarga untuk membantu memodifikasi makanan secara sederhana (misalnya menghaluskan makanan) sambil tetap mengupayakan koordinasi jangka menengah dengan pihak katering.</w:t>
      </w:r>
      <w:r>
        <w:t xml:space="preserve"> </w:t>
      </w:r>
      <w:r>
        <w:rPr>
          <w:bCs/>
          <w:b/>
        </w:rPr>
        <w:t xml:space="preserve">[VALIDASI AHLI DIPERLUKAN]</w:t>
      </w:r>
    </w:p>
    <w:p>
      <w:pPr>
        <w:pStyle w:val="BodyText"/>
      </w:pPr>
      <w:r>
        <w:rPr>
          <w:iCs/>
          <w:i/>
        </w:rPr>
        <w:t xml:space="preserve">Ilustrasi:</w:t>
      </w:r>
      <w:r>
        <w:t xml:space="preserve"> </w:t>
      </w:r>
      <w:r>
        <w:t xml:space="preserve">Seorang dokter kloter yang menemukan beberapa jemaah lansia dengan kesulitan menelan menghubungi koordinator katering kloter untuk meminta penyesuaian tekstur makanan bagi kelompok tersebut. Sambil menunggu penyesuaian resmi terlaksana, ia juga meminta bantuan keluarga jemaah untuk melunakkan makanan yang tersedia sebagai solusi sementara.</w:t>
      </w:r>
      <w:r>
        <w:t xml:space="preserve"> </w:t>
      </w:r>
      <w:r>
        <w:rPr>
          <w:bCs/>
          <w:b/>
        </w:rPr>
        <w:t xml:space="preserve">[VALIDASI AHLI DIPERLUKAN]</w:t>
      </w:r>
    </w:p>
    <w:bookmarkEnd w:id="69"/>
    <w:bookmarkStart w:id="70" w:name="checklist-tindakan-bab-6"/>
    <w:p>
      <w:pPr>
        <w:pStyle w:val="Heading2"/>
      </w:pPr>
      <w:r>
        <w:t xml:space="preserve">Checklist Tindakan Bab 6</w:t>
      </w:r>
    </w:p>
    <w:p>
      <w:pPr>
        <w:numPr>
          <w:ilvl w:val="0"/>
          <w:numId w:val="1013"/>
        </w:numPr>
        <w:pStyle w:val="Compact"/>
      </w:pPr>
      <w:r>
        <w:t xml:space="preserve">☐ Melakukan skrining gizi dasar pada jemaah lanjut usia sejak awal musim haji.</w:t>
      </w:r>
    </w:p>
    <w:p>
      <w:pPr>
        <w:numPr>
          <w:ilvl w:val="0"/>
          <w:numId w:val="1013"/>
        </w:numPr>
        <w:pStyle w:val="Compact"/>
      </w:pPr>
      <w:r>
        <w:t xml:space="preserve">☐ Mengenali tanda fisik dan riwayat asupan yang mengindikasikan risiko malnutrisi.</w:t>
      </w:r>
    </w:p>
    <w:p>
      <w:pPr>
        <w:numPr>
          <w:ilvl w:val="0"/>
          <w:numId w:val="1013"/>
        </w:numPr>
        <w:pStyle w:val="Compact"/>
      </w:pPr>
      <w:r>
        <w:t xml:space="preserve">☐ Menggunakan instrumen skrining gizi terstandar dan tervalidasi bila tersedia.</w:t>
      </w:r>
    </w:p>
    <w:p>
      <w:pPr>
        <w:numPr>
          <w:ilvl w:val="0"/>
          <w:numId w:val="1013"/>
        </w:numPr>
        <w:pStyle w:val="Compact"/>
      </w:pPr>
      <w:r>
        <w:t xml:space="preserve">☐ Memberikan intervensi non-farmakologis dasar untuk risiko malnutrisi sedang-tinggi.</w:t>
      </w:r>
    </w:p>
    <w:p>
      <w:pPr>
        <w:numPr>
          <w:ilvl w:val="0"/>
          <w:numId w:val="1013"/>
        </w:numPr>
        <w:pStyle w:val="Compact"/>
      </w:pPr>
      <w:r>
        <w:t xml:space="preserve">☐ Memastikan seluruh materi bab ini telah ditinjau spesialis gizi klinik sebelum digunakan.</w:t>
      </w:r>
      <w:r>
        <w:t xml:space="preserve"> </w:t>
      </w:r>
      <w:r>
        <w:rPr>
          <w:bCs/>
          <w:b/>
        </w:rPr>
        <w:t xml:space="preserve">[VALIDASI AHLI DIPERLUKAN]</w:t>
      </w:r>
    </w:p>
    <w:bookmarkEnd w:id="70"/>
    <w:bookmarkEnd w:id="71"/>
    <w:bookmarkStart w:id="80" w:name="Xce9da06b520d4625f0ebd977d9fef2661e17a54"/>
    <w:p>
      <w:pPr>
        <w:pStyle w:val="Heading1"/>
      </w:pPr>
      <w:r>
        <w:t xml:space="preserve">Bab 7. Pendampingan Khusus dan Case Management Jemaah Berisiko Tinggi</w:t>
      </w:r>
    </w:p>
    <w:bookmarkStart w:id="72" w:name="Xc4cad427129285a3a4a240734d781dddb8a0153"/>
    <w:p>
      <w:pPr>
        <w:pStyle w:val="Heading2"/>
      </w:pPr>
      <w:r>
        <w:t xml:space="preserve">7.1 Konsep Case Management dalam Konteks Fellowship</w:t>
      </w:r>
    </w:p>
    <w:p>
      <w:pPr>
        <w:pStyle w:val="FirstParagraph"/>
      </w:pPr>
      <w:r>
        <w:t xml:space="preserve">Pendekatan reaktif per-kasus cukup untuk jemaah risiko rendah-sedang, namun jemaah dengan risiko sangat tinggi memerlukan perhatian yang terstruktur dan berkelanjutan sepanjang musim.</w:t>
      </w:r>
    </w:p>
    <w:p>
      <w:pPr>
        <w:pStyle w:val="BodyText"/>
      </w:pPr>
      <w:r>
        <w:t xml:space="preserve">Case management adalah pendekatan terstruktur untuk mengelola jemaah dengan risiko sangat tinggi (multimorbiditas kompleks, gangguan kognitif berat, ketergantungan fungsional) secara individual dan berkelanjutan sepanjang musim haji, berbeda dari pendekatan reaktif per-kasus yang umum diterapkan pada jemaah risiko rendah-sedang. Bab ini mengintegrasikan seluruh topik Bab 1–6 ke dalam kerangka kerja praktis bagi jemaah yang memerlukan perhatian paling intensif.</w:t>
      </w:r>
    </w:p>
    <w:bookmarkEnd w:id="72"/>
    <w:bookmarkStart w:id="73" w:name="X2c8adb3bb6b22185a6abfa8a40cda454424508b"/>
    <w:p>
      <w:pPr>
        <w:pStyle w:val="Heading2"/>
      </w:pPr>
      <w:r>
        <w:t xml:space="preserve">7.2 Identifikasi Jemaah yang Memerlukan Case Management</w:t>
      </w:r>
    </w:p>
    <w:p>
      <w:pPr>
        <w:pStyle w:val="FirstParagraph"/>
      </w:pPr>
      <w:r>
        <w:t xml:space="preserve">Kriteria umum jemaah yang memerlukan case management individual meliputi kombinasi tiga atau lebih komorbid signifikan, riwayat kegawatan berulang selama musim haji berjalan, gangguan kognitif sedang-berat, ketergantungan fungsional tinggi (kursi roda, bantuan penuh aktivitas harian), dan risiko malnutrisi tinggi hasil skrining Bab 6.</w:t>
      </w:r>
    </w:p>
    <w:bookmarkEnd w:id="73"/>
    <w:bookmarkStart w:id="74" w:name="X4e86629c0b35c4d587656a43437a98355d6521f"/>
    <w:p>
      <w:pPr>
        <w:pStyle w:val="Heading2"/>
      </w:pPr>
      <w:r>
        <w:t xml:space="preserve">7.3 Algoritma Penyusunan Rencana Case Management Individual</w:t>
      </w:r>
    </w:p>
    <w:p>
      <w:pPr>
        <w:pStyle w:val="FirstParagraph"/>
      </w:pPr>
      <w:r>
        <w:t xml:space="preserve">Rencana yang tersusun rapi namun hanya diketahui satu orang akan runtuh begitu orang tersebut sedang tidak bertugas — rencana case management harus dapat diakses seluruh tim yang bergantian jaga.</w:t>
      </w:r>
    </w:p>
    <w:p>
      <w:pPr>
        <w:pStyle w:val="BodyText"/>
      </w:pPr>
      <w:r>
        <w:rPr>
          <w:bCs/>
          <w:b/>
        </w:rPr>
        <w:t xml:space="preserve">Algoritma 7.1 — Penyusunan Rencana Case Management</w:t>
      </w:r>
    </w:p>
    <w:p>
      <w:pPr>
        <w:numPr>
          <w:ilvl w:val="0"/>
          <w:numId w:val="1014"/>
        </w:numPr>
        <w:pStyle w:val="Compact"/>
      </w:pPr>
      <w:r>
        <w:t xml:space="preserve">Identifikasi jemaah kriteria case management dari hasil pemetaan komorbid (Bab 1) dan skrining lainnya.</w:t>
      </w:r>
    </w:p>
    <w:p>
      <w:pPr>
        <w:numPr>
          <w:ilvl w:val="0"/>
          <w:numId w:val="1014"/>
        </w:numPr>
        <w:pStyle w:val="Compact"/>
      </w:pPr>
      <w:r>
        <w:t xml:space="preserve">Susun rencana individual mencakup: jadwal pemantauan tanda vital/gejala, penyesuaian aktivitas yang disarankan, daftar obat dan jadwal minum, serta kontak darurat keluarga/pendamping.</w:t>
      </w:r>
    </w:p>
    <w:p>
      <w:pPr>
        <w:numPr>
          <w:ilvl w:val="0"/>
          <w:numId w:val="1014"/>
        </w:numPr>
        <w:pStyle w:val="Compact"/>
      </w:pPr>
      <w:r>
        <w:t xml:space="preserve">Tetapkan penanggung jawab harian (dokter kloter, perawat, atau pendamping terlatih) untuk memantau pelaksanaan rencana.</w:t>
      </w:r>
    </w:p>
    <w:p>
      <w:pPr>
        <w:numPr>
          <w:ilvl w:val="0"/>
          <w:numId w:val="1014"/>
        </w:numPr>
        <w:pStyle w:val="Compact"/>
      </w:pPr>
      <w:r>
        <w:t xml:space="preserve">Evaluasi dan perbarui rencana secara berkala, terutama setelah setiap kejadian kegawatan atau perubahan kondisi bermakna.</w:t>
      </w:r>
    </w:p>
    <w:p>
      <w:pPr>
        <w:numPr>
          <w:ilvl w:val="0"/>
          <w:numId w:val="1014"/>
        </w:numPr>
        <w:pStyle w:val="Compact"/>
      </w:pPr>
      <w:r>
        <w:t xml:space="preserve">Pastikan rencana ini dapat diakses cepat oleh tim yang bertugas jaga bergantian, tidak hanya diketahui satu orang.</w:t>
      </w:r>
    </w:p>
    <w:p>
      <w:pPr>
        <w:pStyle w:val="FirstParagraph"/>
      </w:pPr>
      <w:r>
        <w:rPr>
          <w:iCs/>
          <w:i/>
        </w:rPr>
        <w:t xml:space="preserve">Ilustrasi:</w:t>
      </w:r>
      <w:r>
        <w:t xml:space="preserve"> </w:t>
      </w:r>
      <w:r>
        <w:t xml:space="preserve">Seorang jemaah dengan multimorbiditas kompleks (jantung, diabetes, gangguan kognitif ringan) memiliki rencana case management tertulis yang mencantumkan jadwal cek gula darah, tanda bahaya jantung yang perlu diwaspadai, dan kontak keluarganya. Ketika dokter kloter yang biasa menanganinya sedang beristirahat, perawat pengganti dapat langsung melanjutkan pemantauan tanpa kehilangan informasi penting.</w:t>
      </w:r>
    </w:p>
    <w:bookmarkEnd w:id="74"/>
    <w:bookmarkStart w:id="75" w:name="tabel-komponen-rencana-case-management"/>
    <w:p>
      <w:pPr>
        <w:pStyle w:val="Heading2"/>
      </w:pPr>
      <w:r>
        <w:t xml:space="preserve">7.4 Tabel Komponen Rencana Case Management</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Komponen</w:t>
            </w:r>
          </w:p>
        </w:tc>
        <w:tc>
          <w:tcPr/>
          <w:p>
            <w:pPr>
              <w:pStyle w:val="Compact"/>
              <w:jc w:val="left"/>
            </w:pPr>
            <w:r>
              <w:t xml:space="preserve">Isi</w:t>
            </w:r>
          </w:p>
        </w:tc>
        <w:tc>
          <w:tcPr/>
          <w:p>
            <w:pPr>
              <w:pStyle w:val="Compact"/>
              <w:jc w:val="left"/>
            </w:pPr>
            <w:r>
              <w:t xml:space="preserve">Sumber Data</w:t>
            </w:r>
          </w:p>
        </w:tc>
      </w:tr>
      <w:tr>
        <w:tc>
          <w:tcPr/>
          <w:p>
            <w:pPr>
              <w:pStyle w:val="Compact"/>
              <w:jc w:val="left"/>
            </w:pPr>
            <w:r>
              <w:t xml:space="preserve">Profil risiko</w:t>
            </w:r>
          </w:p>
        </w:tc>
        <w:tc>
          <w:tcPr/>
          <w:p>
            <w:pPr>
              <w:pStyle w:val="Compact"/>
              <w:jc w:val="left"/>
            </w:pPr>
            <w:r>
              <w:t xml:space="preserve">Daftar komorbid dan tingkat keparahan</w:t>
            </w:r>
          </w:p>
        </w:tc>
        <w:tc>
          <w:tcPr/>
          <w:p>
            <w:pPr>
              <w:pStyle w:val="Compact"/>
              <w:jc w:val="left"/>
            </w:pPr>
            <w:r>
              <w:t xml:space="preserve">Bab 1, manifest risiko B1 Bab 2</w:t>
            </w:r>
          </w:p>
        </w:tc>
      </w:tr>
      <w:tr>
        <w:tc>
          <w:tcPr/>
          <w:p>
            <w:pPr>
              <w:pStyle w:val="Compact"/>
              <w:jc w:val="left"/>
            </w:pPr>
            <w:r>
              <w:t xml:space="preserve">Jadwal pemantauan</w:t>
            </w:r>
          </w:p>
        </w:tc>
        <w:tc>
          <w:tcPr/>
          <w:p>
            <w:pPr>
              <w:pStyle w:val="Compact"/>
              <w:jc w:val="left"/>
            </w:pPr>
            <w:r>
              <w:t xml:space="preserve">Frekuensi dan jenis pemantauan</w:t>
            </w:r>
          </w:p>
        </w:tc>
        <w:tc>
          <w:tcPr/>
          <w:p>
            <w:pPr>
              <w:pStyle w:val="Compact"/>
              <w:jc w:val="left"/>
            </w:pPr>
            <w:r>
              <w:t xml:space="preserve">Bab 2–6 sesuai kondisi spesifik</w:t>
            </w:r>
          </w:p>
        </w:tc>
      </w:tr>
      <w:tr>
        <w:tc>
          <w:tcPr/>
          <w:p>
            <w:pPr>
              <w:pStyle w:val="Compact"/>
              <w:jc w:val="left"/>
            </w:pPr>
            <w:r>
              <w:t xml:space="preserve">Rencana aktivitas</w:t>
            </w:r>
          </w:p>
        </w:tc>
        <w:tc>
          <w:tcPr/>
          <w:p>
            <w:pPr>
              <w:pStyle w:val="Compact"/>
              <w:jc w:val="left"/>
            </w:pPr>
            <w:r>
              <w:t xml:space="preserve">Penyesuaian intensitas ibadah</w:t>
            </w:r>
          </w:p>
        </w:tc>
        <w:tc>
          <w:tcPr/>
          <w:p>
            <w:pPr>
              <w:pStyle w:val="Compact"/>
              <w:jc w:val="left"/>
            </w:pPr>
            <w:r>
              <w:t xml:space="preserve">Bab 2, 4, 5</w:t>
            </w:r>
          </w:p>
        </w:tc>
      </w:tr>
      <w:tr>
        <w:tc>
          <w:tcPr/>
          <w:p>
            <w:pPr>
              <w:pStyle w:val="Compact"/>
              <w:jc w:val="left"/>
            </w:pPr>
            <w:r>
              <w:t xml:space="preserve">Rencana gizi</w:t>
            </w:r>
          </w:p>
        </w:tc>
        <w:tc>
          <w:tcPr/>
          <w:p>
            <w:pPr>
              <w:pStyle w:val="Compact"/>
              <w:jc w:val="left"/>
            </w:pPr>
            <w:r>
              <w:t xml:space="preserve">Hasil skrining dan intervensi</w:t>
            </w:r>
          </w:p>
        </w:tc>
        <w:tc>
          <w:tcPr/>
          <w:p>
            <w:pPr>
              <w:pStyle w:val="Compact"/>
              <w:jc w:val="left"/>
            </w:pPr>
            <w:r>
              <w:t xml:space="preserve">Bab 6</w:t>
            </w:r>
          </w:p>
        </w:tc>
      </w:tr>
      <w:tr>
        <w:tc>
          <w:tcPr/>
          <w:p>
            <w:pPr>
              <w:pStyle w:val="Compact"/>
              <w:jc w:val="left"/>
            </w:pPr>
            <w:r>
              <w:t xml:space="preserve">Kontak darurat</w:t>
            </w:r>
          </w:p>
        </w:tc>
        <w:tc>
          <w:tcPr/>
          <w:p>
            <w:pPr>
              <w:pStyle w:val="Compact"/>
              <w:jc w:val="left"/>
            </w:pPr>
            <w:r>
              <w:t xml:space="preserve">Keluarga, pendamping, KKHI Sektor</w:t>
            </w:r>
          </w:p>
        </w:tc>
        <w:tc>
          <w:tcPr/>
          <w:p>
            <w:pPr>
              <w:pStyle w:val="Compact"/>
              <w:jc w:val="left"/>
            </w:pPr>
            <w:r>
              <w:t xml:space="preserve">Data embarkasi</w:t>
            </w:r>
          </w:p>
        </w:tc>
      </w:tr>
    </w:tbl>
    <w:bookmarkEnd w:id="75"/>
    <w:bookmarkStart w:id="76" w:name="X9a429436c120ce3006fd57546814e597d5661e9"/>
    <w:p>
      <w:pPr>
        <w:pStyle w:val="Heading2"/>
      </w:pPr>
      <w:r>
        <w:t xml:space="preserve">7.5 Peran Koordinasi Tim dalam Case Management</w:t>
      </w:r>
    </w:p>
    <w:p>
      <w:pPr>
        <w:pStyle w:val="FirstParagraph"/>
      </w:pPr>
      <w:r>
        <w:t xml:space="preserve">Jemaah berisiko tinggi paling sering</w:t>
      </w:r>
      <w:r>
        <w:t xml:space="preserve"> </w:t>
      </w:r>
      <w:r>
        <w:t xml:space="preserve">“</w:t>
      </w:r>
      <w:r>
        <w:t xml:space="preserve">jatuh melalui celah</w:t>
      </w:r>
      <w:r>
        <w:t xml:space="preserve">”</w:t>
      </w:r>
      <w:r>
        <w:t xml:space="preserve"> </w:t>
      </w:r>
      <w:r>
        <w:t xml:space="preserve">bukan karena tidak ada yang peduli, melainkan karena semua pihak mengira pihak lain sudah menangani.</w:t>
      </w:r>
    </w:p>
    <w:p>
      <w:pPr>
        <w:pStyle w:val="BodyText"/>
      </w:pPr>
      <w:r>
        <w:t xml:space="preserve">Case management yang efektif memerlukan koordinasi erat antara dokter kloter, perawat kloter, ketua kelompok, dan keluarga/pendamping jemaah — bukan tanggung jawab dokter kloter semata. Pembagian peran yang jelas (siapa memantau apa dan kapan melapor) mencegah jemaah berisiko tinggi</w:t>
      </w:r>
      <w:r>
        <w:t xml:space="preserve"> </w:t>
      </w:r>
      <w:r>
        <w:t xml:space="preserve">“</w:t>
      </w:r>
      <w:r>
        <w:t xml:space="preserve">jatuh melalui celah</w:t>
      </w:r>
      <w:r>
        <w:t xml:space="preserve">”</w:t>
      </w:r>
      <w:r>
        <w:t xml:space="preserve"> </w:t>
      </w:r>
      <w:r>
        <w:t xml:space="preserve">akibat asumsi bahwa pihak lain sudah menangani.</w:t>
      </w:r>
    </w:p>
    <w:bookmarkEnd w:id="76"/>
    <w:bookmarkStart w:id="77" w:name="evaluasi-keberhasilan-case-management"/>
    <w:p>
      <w:pPr>
        <w:pStyle w:val="Heading2"/>
      </w:pPr>
      <w:r>
        <w:t xml:space="preserve">7.6 Evaluasi Keberhasilan Case Management</w:t>
      </w:r>
    </w:p>
    <w:p>
      <w:pPr>
        <w:pStyle w:val="FirstParagraph"/>
      </w:pPr>
      <w:r>
        <w:t xml:space="preserve">Keberhasilan case management dapat dinilai secara sederhana dari penurunan frekuensi kegawatan berulang pada jemaah yang telah masuk program ini dibandingkan sebelum rencana disusun, serta dari kelancaran jemaah menyelesaikan rangkaian ibadah dengan aman. Evaluasi ini juga menjadi bahan pembelajaran bagi dokter kloter untuk musim haji berikutnya, melengkapi laporan akhir yang dibahas pada buku B5.</w:t>
      </w:r>
    </w:p>
    <w:bookmarkEnd w:id="77"/>
    <w:bookmarkStart w:id="78" w:name="X53eccc00a3f455c59f57ef9b7d4f665068a2a2c"/>
    <w:p>
      <w:pPr>
        <w:pStyle w:val="Heading2"/>
      </w:pPr>
      <w:r>
        <w:t xml:space="preserve">7.7 Menghindari Beban Berlebih pada Jemaah dan Keluarga</w:t>
      </w:r>
    </w:p>
    <w:p>
      <w:pPr>
        <w:pStyle w:val="FirstParagraph"/>
      </w:pPr>
      <w:r>
        <w:t xml:space="preserve">Perhatian yang berlebihan, sebaik apapun niatnya, dapat terasa membebani bagi jemaah dan keluarga yang justru ingin menjalani ibadah dengan tenang tanpa merasa terus-menerus</w:t>
      </w:r>
      <w:r>
        <w:t xml:space="preserve"> </w:t>
      </w:r>
      <w:r>
        <w:t xml:space="preserve">“</w:t>
      </w:r>
      <w:r>
        <w:t xml:space="preserve">diawasi</w:t>
      </w:r>
      <w:r>
        <w:t xml:space="preserve">”</w:t>
      </w:r>
      <w:r>
        <w:t xml:space="preserve">.</w:t>
      </w:r>
    </w:p>
    <w:p>
      <w:pPr>
        <w:pStyle w:val="BodyText"/>
      </w:pPr>
      <w:r>
        <w:t xml:space="preserve">Dokter kloter perlu menyeimbangkan intensitas case management dengan kebutuhan jemaah untuk tetap merasa nyaman dan tidak terus-menerus merasa</w:t>
      </w:r>
      <w:r>
        <w:t xml:space="preserve"> </w:t>
      </w:r>
      <w:r>
        <w:t xml:space="preserve">“</w:t>
      </w:r>
      <w:r>
        <w:t xml:space="preserve">diawasi</w:t>
      </w:r>
      <w:r>
        <w:t xml:space="preserve">”</w:t>
      </w:r>
      <w:r>
        <w:t xml:space="preserve"> </w:t>
      </w:r>
      <w:r>
        <w:t xml:space="preserve">secara berlebihan. Pemantauan yang terlalu sering atau terlalu invasif dapat menimbulkan kecemasan tersendiri pada jemaah dan keluarganya, bahkan berpotensi membuat mereka menghindari kontak dengan tim kesehatan karena merasa terbebani. Pendekatan case management yang baik menemukan titik seimbang antara kewaspadaan klinis yang memadai dan penghormatan terhadap kebutuhan jemaah untuk menjalani ibadahnya dengan perasaan tenang, bukan dengan perasaan terus-menerus diawasi seperti pasien di ruang intensif.</w:t>
      </w:r>
    </w:p>
    <w:p>
      <w:pPr>
        <w:pStyle w:val="BodyText"/>
      </w:pPr>
      <w:r>
        <w:t xml:space="preserve">Komunikasi yang jelas mengenai tujuan case management — bahwa ini adalah bentuk perhatian ekstra demi kelancaran ibadah mereka, bukan indikasi bahwa kondisi mereka sangat mengkhawatirkan — membantu jemaah dan keluarga menerima program ini dengan lebih nyaman.</w:t>
      </w:r>
    </w:p>
    <w:p>
      <w:pPr>
        <w:pStyle w:val="BodyText"/>
      </w:pPr>
      <w:r>
        <w:rPr>
          <w:iCs/>
          <w:i/>
        </w:rPr>
        <w:t xml:space="preserve">Ilustrasi:</w:t>
      </w:r>
      <w:r>
        <w:t xml:space="preserve"> </w:t>
      </w:r>
      <w:r>
        <w:t xml:space="preserve">Seorang keluarga jemaah yang awalnya merasa cemas karena dijadwalkan pemantauan dua kali sehari akhirnya merasa lebih tenang setelah dokter kloter menjelaskan bahwa ini adalah bentuk standar perhatian ekstra bagi jemaah dengan kondisi seperti ayah mereka, bukan tanda bahwa kondisinya sangat mengkhawatirkan — penjelasan yang mengubah persepsi mereka dari kecemasan menjadi rasa terlindungi.</w:t>
      </w:r>
    </w:p>
    <w:bookmarkEnd w:id="78"/>
    <w:bookmarkStart w:id="79" w:name="checklist-tindakan-bab-7"/>
    <w:p>
      <w:pPr>
        <w:pStyle w:val="Heading2"/>
      </w:pPr>
      <w:r>
        <w:t xml:space="preserve">Checklist Tindakan Bab 7</w:t>
      </w:r>
    </w:p>
    <w:p>
      <w:pPr>
        <w:numPr>
          <w:ilvl w:val="0"/>
          <w:numId w:val="1015"/>
        </w:numPr>
        <w:pStyle w:val="Compact"/>
      </w:pPr>
      <w:r>
        <w:t xml:space="preserve">☐ Mengidentifikasi jemaah yang memenuhi kriteria case management individual.</w:t>
      </w:r>
    </w:p>
    <w:p>
      <w:pPr>
        <w:numPr>
          <w:ilvl w:val="0"/>
          <w:numId w:val="1015"/>
        </w:numPr>
        <w:pStyle w:val="Compact"/>
      </w:pPr>
      <w:r>
        <w:t xml:space="preserve">☐ Menyusun rencana case management yang komprehensif dan dapat diakses seluruh tim.</w:t>
      </w:r>
    </w:p>
    <w:p>
      <w:pPr>
        <w:numPr>
          <w:ilvl w:val="0"/>
          <w:numId w:val="1015"/>
        </w:numPr>
        <w:pStyle w:val="Compact"/>
      </w:pPr>
      <w:r>
        <w:t xml:space="preserve">☐ Menetapkan penanggung jawab harian untuk setiap jemaah dalam program case management.</w:t>
      </w:r>
    </w:p>
    <w:p>
      <w:pPr>
        <w:numPr>
          <w:ilvl w:val="0"/>
          <w:numId w:val="1015"/>
        </w:numPr>
        <w:pStyle w:val="Compact"/>
      </w:pPr>
      <w:r>
        <w:t xml:space="preserve">☐ Mengevaluasi dan memperbarui rencana secara berkala, terutama pasca-kegawatan.</w:t>
      </w:r>
    </w:p>
    <w:p>
      <w:pPr>
        <w:numPr>
          <w:ilvl w:val="0"/>
          <w:numId w:val="1015"/>
        </w:numPr>
        <w:pStyle w:val="Compact"/>
      </w:pPr>
      <w:r>
        <w:t xml:space="preserve">☐ Mengevaluasi keberhasilan case management sebagai bahan pembelajaran musim berikutnya.</w:t>
      </w:r>
    </w:p>
    <w:bookmarkEnd w:id="79"/>
    <w:bookmarkEnd w:id="8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B4 — Manajemen Komorbid pada Jemaah Lanjut Usia</dc:title>
  <dc:creator/>
  <cp:keywords/>
  <dcterms:created xsi:type="dcterms:W3CDTF">2026-07-08T05:43:00Z</dcterms:created>
  <dcterms:modified xsi:type="dcterms:W3CDTF">2026-07-08T05:43:00Z</dcterms:modified>
</cp:coreProperties>
</file>

<file path=docProps/custom.xml><?xml version="1.0" encoding="utf-8"?>
<Properties xmlns="http://schemas.openxmlformats.org/officeDocument/2006/custom-properties" xmlns:vt="http://schemas.openxmlformats.org/officeDocument/2006/docPropsVTypes"/>
</file>